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CAD4" w14:textId="77777777" w:rsidR="00BF11EC" w:rsidRPr="00516251" w:rsidRDefault="00162BEC">
      <w:pPr>
        <w:jc w:val="both"/>
        <w:rPr>
          <w:rFonts w:eastAsia="Calibri" w:cs="Times New Roman"/>
          <w:color w:val="auto"/>
        </w:rPr>
      </w:pPr>
      <w:r w:rsidRPr="00D112F5">
        <w:rPr>
          <w:rFonts w:eastAsia="Calibri" w:cs="Times New Roman"/>
          <w:color w:val="auto"/>
        </w:rPr>
        <w:t xml:space="preserve">Temeljem članka 38. </w:t>
      </w:r>
      <w:r w:rsidR="00CC3CD0" w:rsidRPr="00D112F5">
        <w:rPr>
          <w:rFonts w:eastAsia="Calibri" w:cs="Times New Roman"/>
          <w:color w:val="auto"/>
        </w:rPr>
        <w:t xml:space="preserve"> Zakona o sustavu državne uprave („Narodne novine“, broj </w:t>
      </w:r>
      <w:r w:rsidRPr="00D112F5">
        <w:rPr>
          <w:rFonts w:eastAsia="Calibri" w:cs="Times New Roman"/>
          <w:color w:val="auto"/>
        </w:rPr>
        <w:t>66/19</w:t>
      </w:r>
      <w:r w:rsidR="00CC3CD0" w:rsidRPr="00D112F5">
        <w:rPr>
          <w:rFonts w:eastAsia="Calibri" w:cs="Times New Roman"/>
          <w:color w:val="auto"/>
        </w:rPr>
        <w:t xml:space="preserve">) </w:t>
      </w:r>
      <w:r w:rsidRPr="00D112F5">
        <w:rPr>
          <w:rFonts w:eastAsia="Calibri" w:cs="Times New Roman"/>
          <w:color w:val="auto"/>
        </w:rPr>
        <w:t>i</w:t>
      </w:r>
      <w:r w:rsidR="00CC3CD0" w:rsidRPr="00D112F5">
        <w:rPr>
          <w:rFonts w:eastAsia="Calibri" w:cs="Times New Roman"/>
          <w:color w:val="auto"/>
        </w:rPr>
        <w:t xml:space="preserve"> članaka 9., 13., 35., 46. i 53. Zakona o odnosima Republike Hrvatske s Hrvatima izvan Republike Hrvatske („Narodne novine“, broj 124/11 i 16/12), a u vezi s odredbom članka 15. Uredbe o unutarnjem ustrojstvu Središnjeg državnog ureda za Hrvate izvan Republike Hrvatske („Narodne novine“, broj </w:t>
      </w:r>
      <w:r w:rsidR="00633C7C">
        <w:rPr>
          <w:rFonts w:eastAsia="Calibri" w:cs="Times New Roman"/>
          <w:color w:val="auto"/>
        </w:rPr>
        <w:t>97/20</w:t>
      </w:r>
      <w:r w:rsidR="00CC3CD0" w:rsidRPr="00D112F5">
        <w:rPr>
          <w:rFonts w:eastAsia="Calibri" w:cs="Times New Roman"/>
          <w:color w:val="auto"/>
        </w:rPr>
        <w:t>)</w:t>
      </w:r>
      <w:r w:rsidRPr="00D112F5">
        <w:rPr>
          <w:rFonts w:eastAsia="Calibri" w:cs="Times New Roman"/>
          <w:color w:val="auto"/>
        </w:rPr>
        <w:t xml:space="preserve"> </w:t>
      </w:r>
      <w:r w:rsidR="00EE4571" w:rsidRPr="00D112F5">
        <w:rPr>
          <w:rFonts w:eastAsia="Calibri" w:cs="Times New Roman"/>
          <w:color w:val="auto"/>
        </w:rPr>
        <w:t xml:space="preserve">državni tajnik </w:t>
      </w:r>
      <w:r w:rsidR="00CC3CD0" w:rsidRPr="00D112F5">
        <w:rPr>
          <w:rFonts w:eastAsia="Calibri" w:cs="Times New Roman"/>
          <w:color w:val="auto"/>
        </w:rPr>
        <w:t>donosi</w:t>
      </w:r>
    </w:p>
    <w:p w14:paraId="33CB2A24" w14:textId="77777777" w:rsidR="00BF11EC" w:rsidRPr="00516251" w:rsidRDefault="00BF11EC">
      <w:pPr>
        <w:jc w:val="both"/>
        <w:rPr>
          <w:rFonts w:eastAsia="Calibri" w:cs="Times New Roman"/>
        </w:rPr>
      </w:pPr>
    </w:p>
    <w:p w14:paraId="141C7C20" w14:textId="77777777" w:rsidR="00BF11EC" w:rsidRPr="00516251" w:rsidRDefault="00BF11EC">
      <w:pPr>
        <w:jc w:val="both"/>
        <w:rPr>
          <w:rFonts w:eastAsia="Calibri" w:cs="Times New Roman"/>
        </w:rPr>
      </w:pPr>
    </w:p>
    <w:p w14:paraId="23D29152" w14:textId="77777777" w:rsidR="00BF11EC" w:rsidRPr="00516251" w:rsidRDefault="000919A7">
      <w:pPr>
        <w:jc w:val="center"/>
        <w:rPr>
          <w:rFonts w:eastAsia="Calibri" w:cs="Times New Roman"/>
          <w:b/>
          <w:bCs/>
        </w:rPr>
      </w:pPr>
      <w:r w:rsidRPr="00516251">
        <w:rPr>
          <w:rFonts w:eastAsia="Calibri" w:cs="Times New Roman"/>
          <w:b/>
          <w:bCs/>
        </w:rPr>
        <w:t>P R A V I L A</w:t>
      </w:r>
    </w:p>
    <w:p w14:paraId="601DCB62" w14:textId="77777777" w:rsidR="00BF11EC" w:rsidRPr="00516251" w:rsidRDefault="00CC3CD0">
      <w:pPr>
        <w:jc w:val="center"/>
        <w:rPr>
          <w:rFonts w:eastAsia="Calibri" w:cs="Times New Roman"/>
          <w:b/>
          <w:bCs/>
        </w:rPr>
      </w:pPr>
      <w:r w:rsidRPr="00516251">
        <w:rPr>
          <w:rFonts w:eastAsia="Calibri" w:cs="Times New Roman"/>
          <w:b/>
          <w:bCs/>
        </w:rPr>
        <w:t>O UVJETIMA</w:t>
      </w:r>
      <w:r w:rsidR="0054736B" w:rsidRPr="00516251">
        <w:rPr>
          <w:rFonts w:eastAsia="Calibri" w:cs="Times New Roman"/>
          <w:b/>
          <w:bCs/>
        </w:rPr>
        <w:t>, KRITERIJIMA</w:t>
      </w:r>
      <w:r w:rsidRPr="00516251">
        <w:rPr>
          <w:rFonts w:eastAsia="Calibri" w:cs="Times New Roman"/>
          <w:b/>
          <w:bCs/>
        </w:rPr>
        <w:t xml:space="preserve"> I POSTUPKU ZA FINANCIRANJE </w:t>
      </w:r>
      <w:r w:rsidR="00633C7C" w:rsidRPr="00516251">
        <w:rPr>
          <w:rFonts w:eastAsia="Calibri" w:cs="Times New Roman"/>
          <w:b/>
          <w:bCs/>
        </w:rPr>
        <w:t xml:space="preserve">OBRAZOVNIH, ZNANSTVENIH, </w:t>
      </w:r>
      <w:r w:rsidRPr="00516251">
        <w:rPr>
          <w:rFonts w:eastAsia="Calibri" w:cs="Times New Roman"/>
          <w:b/>
          <w:bCs/>
        </w:rPr>
        <w:t>KULTURNIH, ZDRAVSTVENIH</w:t>
      </w:r>
      <w:r w:rsidR="009A0B38">
        <w:rPr>
          <w:rFonts w:eastAsia="Calibri" w:cs="Times New Roman"/>
          <w:b/>
          <w:bCs/>
        </w:rPr>
        <w:t>, POLJOPRIVREDNIH</w:t>
      </w:r>
      <w:r w:rsidRPr="00516251">
        <w:rPr>
          <w:rFonts w:eastAsia="Calibri" w:cs="Times New Roman"/>
          <w:b/>
          <w:bCs/>
        </w:rPr>
        <w:t xml:space="preserve"> I OSTALIH PROGRAMA I PROJEKATA OD INTERESA ZA HRVAT</w:t>
      </w:r>
      <w:r w:rsidR="00D1472D" w:rsidRPr="00516251">
        <w:rPr>
          <w:rFonts w:eastAsia="Calibri" w:cs="Times New Roman"/>
          <w:b/>
          <w:bCs/>
        </w:rPr>
        <w:t>SKI NAROD U BOSNI I HERCEGOVINI</w:t>
      </w:r>
    </w:p>
    <w:p w14:paraId="72104B36" w14:textId="77777777" w:rsidR="00BF11EC" w:rsidRPr="00516251" w:rsidRDefault="00BF11EC">
      <w:pPr>
        <w:rPr>
          <w:rFonts w:eastAsia="Calibri" w:cs="Times New Roman"/>
        </w:rPr>
      </w:pPr>
    </w:p>
    <w:p w14:paraId="762243EF" w14:textId="77777777" w:rsidR="006417AB" w:rsidRDefault="006417AB">
      <w:pPr>
        <w:rPr>
          <w:rFonts w:eastAsia="Calibri" w:cs="Times New Roman"/>
        </w:rPr>
      </w:pPr>
    </w:p>
    <w:p w14:paraId="1B9528A1" w14:textId="77777777" w:rsidR="00BF11EC" w:rsidRPr="00516251" w:rsidRDefault="00CC3CD0">
      <w:pPr>
        <w:rPr>
          <w:rFonts w:eastAsia="Calibri" w:cs="Times New Roman"/>
        </w:rPr>
      </w:pPr>
      <w:r w:rsidRPr="00516251">
        <w:rPr>
          <w:rFonts w:eastAsia="Calibri" w:cs="Times New Roman"/>
        </w:rPr>
        <w:t>I. OPĆE ODREDBE</w:t>
      </w:r>
    </w:p>
    <w:p w14:paraId="44446541" w14:textId="77777777" w:rsidR="00BF11EC" w:rsidRPr="00516251" w:rsidRDefault="00BF11EC">
      <w:pPr>
        <w:jc w:val="center"/>
        <w:rPr>
          <w:rFonts w:eastAsia="Calibri" w:cs="Times New Roman"/>
        </w:rPr>
      </w:pPr>
    </w:p>
    <w:p w14:paraId="0EED545F" w14:textId="77777777" w:rsidR="00BF11EC" w:rsidRPr="00516251" w:rsidRDefault="00CC3CD0">
      <w:pPr>
        <w:jc w:val="center"/>
        <w:rPr>
          <w:rFonts w:eastAsia="Calibri" w:cs="Times New Roman"/>
        </w:rPr>
      </w:pPr>
      <w:r w:rsidRPr="00516251">
        <w:rPr>
          <w:rFonts w:eastAsia="Calibri" w:cs="Times New Roman"/>
        </w:rPr>
        <w:t>Članak 1.</w:t>
      </w:r>
    </w:p>
    <w:p w14:paraId="41CA6740" w14:textId="77777777" w:rsidR="00BF11EC" w:rsidRPr="00516251" w:rsidRDefault="00BF11EC">
      <w:pPr>
        <w:jc w:val="center"/>
        <w:rPr>
          <w:rFonts w:eastAsia="Calibri" w:cs="Times New Roman"/>
        </w:rPr>
      </w:pPr>
    </w:p>
    <w:p w14:paraId="0CE7D892" w14:textId="77777777" w:rsidR="00BF11EC" w:rsidRPr="00516251" w:rsidRDefault="00D10D2A">
      <w:pPr>
        <w:jc w:val="both"/>
        <w:rPr>
          <w:rFonts w:eastAsia="Calibri" w:cs="Times New Roman"/>
        </w:rPr>
      </w:pPr>
      <w:r w:rsidRPr="00516251">
        <w:rPr>
          <w:rFonts w:eastAsia="Calibri" w:cs="Times New Roman"/>
        </w:rPr>
        <w:t>Ovim se Pravilima</w:t>
      </w:r>
      <w:r w:rsidR="00CC3CD0" w:rsidRPr="00516251">
        <w:rPr>
          <w:rFonts w:eastAsia="Calibri" w:cs="Times New Roman"/>
        </w:rPr>
        <w:t xml:space="preserve"> utvrđuju uvjeti</w:t>
      </w:r>
      <w:r w:rsidR="00F4427F" w:rsidRPr="00516251">
        <w:rPr>
          <w:rFonts w:eastAsia="Calibri" w:cs="Times New Roman"/>
        </w:rPr>
        <w:t>, kriteriji</w:t>
      </w:r>
      <w:r w:rsidR="00CC3CD0" w:rsidRPr="00516251">
        <w:rPr>
          <w:rFonts w:eastAsia="Calibri" w:cs="Times New Roman"/>
        </w:rPr>
        <w:t xml:space="preserve"> i postupak za financiranje </w:t>
      </w:r>
      <w:r w:rsidR="006254C5" w:rsidRPr="006254C5">
        <w:rPr>
          <w:rFonts w:eastAsia="Calibri" w:cs="Times New Roman"/>
        </w:rPr>
        <w:t>obrazovnih, znanstvenih, kulturnih, zdravstvenih, poljoprivrednih i ostalih</w:t>
      </w:r>
      <w:r w:rsidR="00CC3CD0" w:rsidRPr="00516251">
        <w:rPr>
          <w:rFonts w:eastAsia="Calibri" w:cs="Times New Roman"/>
        </w:rPr>
        <w:t xml:space="preserve"> programa i projekata od interesa za hrvatski</w:t>
      </w:r>
      <w:r w:rsidRPr="00516251">
        <w:rPr>
          <w:rFonts w:eastAsia="Calibri" w:cs="Times New Roman"/>
        </w:rPr>
        <w:t xml:space="preserve"> narod u Bosni i Hercegovini.</w:t>
      </w:r>
    </w:p>
    <w:p w14:paraId="356C161B" w14:textId="77777777" w:rsidR="00D10D2A" w:rsidRPr="00516251" w:rsidRDefault="00D10D2A">
      <w:pPr>
        <w:jc w:val="both"/>
        <w:rPr>
          <w:rFonts w:eastAsia="Calibri" w:cs="Times New Roman"/>
        </w:rPr>
      </w:pPr>
    </w:p>
    <w:p w14:paraId="0E98E513" w14:textId="77777777" w:rsidR="00D10D2A" w:rsidRPr="00516251" w:rsidRDefault="00872173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Izrazi</w:t>
      </w:r>
      <w:r w:rsidR="00D10D2A" w:rsidRPr="00516251">
        <w:rPr>
          <w:rFonts w:eastAsia="Calibri" w:cs="Times New Roman"/>
        </w:rPr>
        <w:t xml:space="preserve"> koji se </w:t>
      </w:r>
      <w:r>
        <w:rPr>
          <w:rFonts w:eastAsia="Calibri" w:cs="Times New Roman"/>
        </w:rPr>
        <w:t xml:space="preserve">koriste </w:t>
      </w:r>
      <w:r w:rsidR="00D10D2A" w:rsidRPr="00516251">
        <w:rPr>
          <w:rFonts w:eastAsia="Calibri" w:cs="Times New Roman"/>
        </w:rPr>
        <w:t>u ovim Pravilima</w:t>
      </w:r>
      <w:r>
        <w:rPr>
          <w:rFonts w:eastAsia="Calibri" w:cs="Times New Roman"/>
        </w:rPr>
        <w:t>, a imaju rodno značenje, odnose se jednako na muški i ženski rod.</w:t>
      </w:r>
    </w:p>
    <w:p w14:paraId="1A98C686" w14:textId="77777777" w:rsidR="00BF11EC" w:rsidRPr="00516251" w:rsidRDefault="00BF11EC">
      <w:pPr>
        <w:jc w:val="both"/>
        <w:rPr>
          <w:rFonts w:eastAsia="Calibri" w:cs="Times New Roman"/>
        </w:rPr>
      </w:pPr>
    </w:p>
    <w:p w14:paraId="7204B421" w14:textId="77777777" w:rsidR="00BF11EC" w:rsidRPr="00516251" w:rsidRDefault="00CC3CD0">
      <w:pPr>
        <w:jc w:val="center"/>
        <w:rPr>
          <w:rFonts w:eastAsia="Calibri" w:cs="Times New Roman"/>
        </w:rPr>
      </w:pPr>
      <w:r w:rsidRPr="00516251">
        <w:rPr>
          <w:rFonts w:eastAsia="Calibri" w:cs="Times New Roman"/>
        </w:rPr>
        <w:t>Članak 2.</w:t>
      </w:r>
    </w:p>
    <w:p w14:paraId="397F51B2" w14:textId="77777777" w:rsidR="00BF11EC" w:rsidRPr="00516251" w:rsidRDefault="00BF11EC">
      <w:pPr>
        <w:jc w:val="both"/>
        <w:rPr>
          <w:rFonts w:eastAsia="Calibri" w:cs="Times New Roman"/>
        </w:rPr>
      </w:pPr>
    </w:p>
    <w:p w14:paraId="646DEF4E" w14:textId="77777777" w:rsidR="00BF11EC" w:rsidRPr="00516251" w:rsidRDefault="00CC3CD0">
      <w:pPr>
        <w:jc w:val="both"/>
        <w:rPr>
          <w:rFonts w:eastAsia="Calibri" w:cs="Times New Roman"/>
        </w:rPr>
      </w:pPr>
      <w:r w:rsidRPr="00516251">
        <w:rPr>
          <w:rFonts w:eastAsia="Calibri" w:cs="Times New Roman"/>
        </w:rPr>
        <w:t xml:space="preserve">U državnom proračunu Republike </w:t>
      </w:r>
      <w:r w:rsidR="00441AF6" w:rsidRPr="00516251">
        <w:rPr>
          <w:rFonts w:eastAsia="Calibri" w:cs="Times New Roman"/>
        </w:rPr>
        <w:t xml:space="preserve">Hrvatske, u okviru razdjela </w:t>
      </w:r>
      <w:r w:rsidR="00441AF6" w:rsidRPr="00053A4D">
        <w:rPr>
          <w:rFonts w:eastAsia="Calibri" w:cs="Times New Roman"/>
        </w:rPr>
        <w:t>032</w:t>
      </w:r>
      <w:r w:rsidRPr="00053A4D">
        <w:rPr>
          <w:rFonts w:eastAsia="Calibri" w:cs="Times New Roman"/>
        </w:rPr>
        <w:t xml:space="preserve">05 - </w:t>
      </w:r>
      <w:r w:rsidRPr="00053A4D">
        <w:rPr>
          <w:rFonts w:eastAsia="Calibri" w:cs="Times New Roman"/>
          <w:color w:val="auto"/>
        </w:rPr>
        <w:t xml:space="preserve">Središnji državni </w:t>
      </w:r>
      <w:r w:rsidRPr="00053A4D">
        <w:rPr>
          <w:rFonts w:eastAsia="Calibri" w:cs="Times New Roman"/>
        </w:rPr>
        <w:t>ured za Hrvate izvan Republike Hrvatske</w:t>
      </w:r>
      <w:r w:rsidR="00670608" w:rsidRPr="00053A4D">
        <w:rPr>
          <w:rFonts w:eastAsia="Calibri" w:cs="Times New Roman"/>
        </w:rPr>
        <w:t xml:space="preserve">, na poziciji </w:t>
      </w:r>
      <w:r w:rsidR="00670608" w:rsidRPr="00053A4D">
        <w:rPr>
          <w:rFonts w:eastAsia="Calibri" w:cs="Times New Roman"/>
          <w:color w:val="auto"/>
        </w:rPr>
        <w:t>A862020</w:t>
      </w:r>
      <w:r w:rsidRPr="00053A4D">
        <w:rPr>
          <w:rFonts w:eastAsia="Calibri" w:cs="Times New Roman"/>
          <w:color w:val="auto"/>
        </w:rPr>
        <w:t xml:space="preserve"> </w:t>
      </w:r>
      <w:r w:rsidRPr="004D1B12">
        <w:rPr>
          <w:rFonts w:eastAsia="Calibri" w:cs="Times New Roman"/>
          <w:color w:val="auto"/>
        </w:rPr>
        <w:t>Poticaji za obrazovanje</w:t>
      </w:r>
      <w:r w:rsidR="009A0B38" w:rsidRPr="004D1B12">
        <w:rPr>
          <w:rFonts w:eastAsia="Calibri" w:cs="Times New Roman"/>
          <w:color w:val="auto"/>
        </w:rPr>
        <w:t xml:space="preserve"> i znanost</w:t>
      </w:r>
      <w:r w:rsidRPr="004D1B12">
        <w:rPr>
          <w:rFonts w:eastAsia="Calibri" w:cs="Times New Roman"/>
          <w:color w:val="auto"/>
        </w:rPr>
        <w:t>, kulturu, zdravstvo</w:t>
      </w:r>
      <w:r w:rsidR="003A0A31" w:rsidRPr="004D1B12">
        <w:rPr>
          <w:rFonts w:eastAsia="Calibri" w:cs="Times New Roman"/>
          <w:color w:val="auto"/>
        </w:rPr>
        <w:t>, poljoprivredu i ostale programe Hrvata</w:t>
      </w:r>
      <w:r w:rsidRPr="004D1B12">
        <w:rPr>
          <w:rFonts w:eastAsia="Calibri" w:cs="Times New Roman"/>
          <w:color w:val="auto"/>
        </w:rPr>
        <w:t xml:space="preserve"> u Bosni i Hercegovini - Međunarodna razvojna suradnja, </w:t>
      </w:r>
      <w:r w:rsidRPr="004D1B12">
        <w:rPr>
          <w:rFonts w:eastAsia="Calibri" w:cs="Times New Roman"/>
        </w:rPr>
        <w:t>osigurana su sredstva koja</w:t>
      </w:r>
      <w:r w:rsidRPr="00516251">
        <w:rPr>
          <w:rFonts w:eastAsia="Calibri" w:cs="Times New Roman"/>
        </w:rPr>
        <w:t xml:space="preserve"> su namijenjena financiranju </w:t>
      </w:r>
      <w:bookmarkStart w:id="0" w:name="_Hlk41379852"/>
      <w:r w:rsidR="003A0A31" w:rsidRPr="003A0A31">
        <w:rPr>
          <w:rFonts w:eastAsia="Calibri" w:cs="Times New Roman"/>
        </w:rPr>
        <w:t>obrazovnih, znanstvenih, kulturnih, zdravstv</w:t>
      </w:r>
      <w:r w:rsidR="003A0A31">
        <w:rPr>
          <w:rFonts w:eastAsia="Calibri" w:cs="Times New Roman"/>
        </w:rPr>
        <w:t>enih, poljoprivrednih i ostalih</w:t>
      </w:r>
      <w:r w:rsidRPr="00516251">
        <w:rPr>
          <w:rFonts w:eastAsia="Calibri" w:cs="Times New Roman"/>
        </w:rPr>
        <w:t xml:space="preserve"> programa i projekata od interesa za hrvatski narod u Bosni i Hercegovini.</w:t>
      </w:r>
    </w:p>
    <w:bookmarkEnd w:id="0"/>
    <w:p w14:paraId="688274C6" w14:textId="77777777" w:rsidR="00BF11EC" w:rsidRDefault="00BF11EC">
      <w:pPr>
        <w:jc w:val="both"/>
        <w:rPr>
          <w:rFonts w:eastAsia="Calibri" w:cs="Times New Roman"/>
        </w:rPr>
      </w:pPr>
    </w:p>
    <w:p w14:paraId="6FC6D047" w14:textId="60601029" w:rsidR="00DF4FAE" w:rsidRPr="006417AB" w:rsidRDefault="00DF4FAE">
      <w:pPr>
        <w:jc w:val="both"/>
        <w:rPr>
          <w:rFonts w:eastAsia="Calibri" w:cs="Times New Roman"/>
          <w:color w:val="auto"/>
        </w:rPr>
      </w:pPr>
      <w:r w:rsidRPr="006417AB">
        <w:rPr>
          <w:rFonts w:eastAsia="SimSun" w:cs="Times New Roman"/>
          <w:snapToGrid w:val="0"/>
          <w:color w:val="auto"/>
          <w:kern w:val="2"/>
          <w:lang w:eastAsia="ar-SA"/>
        </w:rPr>
        <w:t xml:space="preserve">Za provedbu odredbi ovih Pravila u postupcima dodjele sredstava za </w:t>
      </w:r>
      <w:bookmarkStart w:id="1" w:name="_Hlk41379933"/>
      <w:r w:rsidRPr="006417AB">
        <w:rPr>
          <w:rFonts w:eastAsia="SimSun" w:cs="Times New Roman"/>
          <w:snapToGrid w:val="0"/>
          <w:color w:val="auto"/>
          <w:kern w:val="2"/>
          <w:lang w:eastAsia="ar-SA"/>
        </w:rPr>
        <w:t xml:space="preserve">financiranje </w:t>
      </w:r>
      <w:r w:rsidR="003A0A31" w:rsidRPr="003A0A31">
        <w:rPr>
          <w:rFonts w:eastAsia="Calibri" w:cs="Times New Roman"/>
          <w:color w:val="auto"/>
        </w:rPr>
        <w:t xml:space="preserve">obrazovnih, znanstvenih, kulturnih, zdravstvenih, poljoprivrednih i ostalih </w:t>
      </w:r>
      <w:r w:rsidRPr="006417AB">
        <w:rPr>
          <w:rFonts w:eastAsia="Calibri" w:cs="Times New Roman"/>
          <w:color w:val="auto"/>
        </w:rPr>
        <w:t>programa i projekata od interesa za hrvatski narod u Bosni i Hercegovini</w:t>
      </w:r>
      <w:r w:rsidRPr="006417AB">
        <w:rPr>
          <w:rFonts w:eastAsia="SimSun" w:cs="Times New Roman"/>
          <w:snapToGrid w:val="0"/>
          <w:color w:val="auto"/>
          <w:kern w:val="2"/>
          <w:lang w:eastAsia="ar-SA"/>
        </w:rPr>
        <w:t xml:space="preserve"> </w:t>
      </w:r>
      <w:bookmarkEnd w:id="1"/>
      <w:r w:rsidRPr="006417AB">
        <w:rPr>
          <w:rFonts w:eastAsia="SimSun" w:cs="Times New Roman"/>
          <w:snapToGrid w:val="0"/>
          <w:color w:val="auto"/>
          <w:kern w:val="2"/>
          <w:lang w:eastAsia="ar-SA"/>
        </w:rPr>
        <w:t xml:space="preserve">nadležan </w:t>
      </w:r>
      <w:r w:rsidRPr="00DA5048">
        <w:rPr>
          <w:rFonts w:eastAsia="SimSun" w:cs="Times New Roman"/>
          <w:snapToGrid w:val="0"/>
          <w:color w:val="auto"/>
          <w:kern w:val="2"/>
          <w:lang w:eastAsia="ar-SA"/>
        </w:rPr>
        <w:t xml:space="preserve">je </w:t>
      </w:r>
      <w:r w:rsidR="00414AB8" w:rsidRPr="00DA5048">
        <w:rPr>
          <w:rFonts w:eastAsia="Calibri" w:cs="Times New Roman"/>
          <w:color w:val="auto"/>
        </w:rPr>
        <w:t xml:space="preserve">Središnji državni </w:t>
      </w:r>
      <w:r w:rsidR="00414AB8" w:rsidRPr="00DA5048">
        <w:rPr>
          <w:rFonts w:eastAsia="Calibri" w:cs="Times New Roman"/>
        </w:rPr>
        <w:t>ured za Hrvate izvan Republike Hrvatske (dalje u tekstu: Ured)</w:t>
      </w:r>
      <w:r w:rsidR="00CB2939" w:rsidRPr="00DA5048">
        <w:rPr>
          <w:rFonts w:eastAsia="SimSun" w:cs="Times New Roman"/>
          <w:snapToGrid w:val="0"/>
          <w:color w:val="auto"/>
          <w:kern w:val="2"/>
          <w:lang w:eastAsia="ar-SA"/>
        </w:rPr>
        <w:t xml:space="preserve">. </w:t>
      </w:r>
      <w:r w:rsidR="00091F18" w:rsidRPr="00DA5048">
        <w:rPr>
          <w:rFonts w:eastAsia="SimSun" w:cs="Times New Roman"/>
          <w:snapToGrid w:val="0"/>
          <w:color w:val="auto"/>
          <w:kern w:val="2"/>
          <w:lang w:eastAsia="ar-SA"/>
        </w:rPr>
        <w:t xml:space="preserve">Ured najmanje jednom godišnje provodi Javni natječaj za financiranje </w:t>
      </w:r>
      <w:r w:rsidR="003A0A31" w:rsidRPr="00DA5048">
        <w:rPr>
          <w:rFonts w:eastAsia="Calibri" w:cs="Times New Roman"/>
          <w:color w:val="auto"/>
        </w:rPr>
        <w:t xml:space="preserve">obrazovnih, znanstvenih, kulturnih, zdravstvenih, poljoprivrednih i ostalih </w:t>
      </w:r>
      <w:r w:rsidR="00091F18" w:rsidRPr="00DA5048">
        <w:rPr>
          <w:rFonts w:eastAsia="Calibri" w:cs="Times New Roman"/>
          <w:color w:val="auto"/>
        </w:rPr>
        <w:t>programa i projekata od interesa za hrvatski narod u Bosni</w:t>
      </w:r>
      <w:r w:rsidR="00091F18" w:rsidRPr="006417AB">
        <w:rPr>
          <w:rFonts w:eastAsia="Calibri" w:cs="Times New Roman"/>
          <w:color w:val="auto"/>
        </w:rPr>
        <w:t xml:space="preserve"> i Hercegovini</w:t>
      </w:r>
      <w:r w:rsidR="00091F18" w:rsidRPr="006417AB">
        <w:rPr>
          <w:rFonts w:eastAsia="SimSun" w:cs="Times New Roman"/>
          <w:snapToGrid w:val="0"/>
          <w:color w:val="auto"/>
          <w:kern w:val="2"/>
          <w:lang w:eastAsia="ar-SA"/>
        </w:rPr>
        <w:t xml:space="preserve"> (</w:t>
      </w:r>
      <w:r w:rsidR="00CB2939">
        <w:rPr>
          <w:rFonts w:eastAsia="SimSun" w:cs="Times New Roman"/>
          <w:snapToGrid w:val="0"/>
          <w:color w:val="auto"/>
          <w:kern w:val="2"/>
          <w:lang w:eastAsia="ar-SA"/>
        </w:rPr>
        <w:t>d</w:t>
      </w:r>
      <w:r w:rsidR="00091F18" w:rsidRPr="006417AB">
        <w:rPr>
          <w:rFonts w:eastAsia="SimSun" w:cs="Times New Roman"/>
          <w:snapToGrid w:val="0"/>
          <w:color w:val="auto"/>
          <w:kern w:val="2"/>
          <w:lang w:eastAsia="ar-SA"/>
        </w:rPr>
        <w:t>alje u tekstu: Javni natječaj)</w:t>
      </w:r>
      <w:r w:rsidR="00106388">
        <w:rPr>
          <w:rFonts w:eastAsia="SimSun" w:cs="Times New Roman"/>
          <w:snapToGrid w:val="0"/>
          <w:color w:val="auto"/>
          <w:kern w:val="2"/>
          <w:lang w:eastAsia="ar-SA"/>
        </w:rPr>
        <w:t>.</w:t>
      </w:r>
    </w:p>
    <w:p w14:paraId="3081E55A" w14:textId="27798BB5" w:rsidR="006254C5" w:rsidRDefault="006254C5" w:rsidP="006254C5">
      <w:pPr>
        <w:jc w:val="both"/>
        <w:rPr>
          <w:rFonts w:eastAsia="Calibri" w:cs="Times New Roman"/>
        </w:rPr>
      </w:pPr>
    </w:p>
    <w:p w14:paraId="7CF172BF" w14:textId="77777777" w:rsidR="0078195E" w:rsidRDefault="0078195E" w:rsidP="006254C5">
      <w:pPr>
        <w:jc w:val="both"/>
        <w:rPr>
          <w:rFonts w:eastAsia="Calibri" w:cs="Times New Roman"/>
        </w:rPr>
      </w:pPr>
    </w:p>
    <w:p w14:paraId="02487CAC" w14:textId="77777777" w:rsidR="006254C5" w:rsidRPr="006254C5" w:rsidRDefault="006254C5" w:rsidP="006254C5">
      <w:pPr>
        <w:jc w:val="both"/>
        <w:rPr>
          <w:rFonts w:eastAsia="Calibri" w:cs="Times New Roman"/>
        </w:rPr>
      </w:pPr>
      <w:r w:rsidRPr="006254C5">
        <w:rPr>
          <w:rFonts w:eastAsia="Calibri" w:cs="Times New Roman"/>
        </w:rPr>
        <w:t>II. PRIHVATLJIVI PRIJAVITELJI</w:t>
      </w:r>
    </w:p>
    <w:p w14:paraId="31E39732" w14:textId="77777777" w:rsidR="006254C5" w:rsidRPr="006254C5" w:rsidRDefault="006254C5" w:rsidP="006254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b/>
          <w:bCs/>
          <w:color w:val="auto"/>
          <w:bdr w:val="none" w:sz="0" w:space="0" w:color="auto"/>
          <w:lang w:eastAsia="zh-TW"/>
        </w:rPr>
      </w:pPr>
    </w:p>
    <w:p w14:paraId="032C224D" w14:textId="77777777" w:rsidR="006254C5" w:rsidRPr="006254C5" w:rsidRDefault="006254C5" w:rsidP="006254C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bCs/>
          <w:color w:val="auto"/>
          <w:bdr w:val="none" w:sz="0" w:space="0" w:color="auto"/>
          <w:lang w:eastAsia="zh-TW"/>
        </w:rPr>
      </w:pPr>
      <w:r w:rsidRPr="006254C5">
        <w:rPr>
          <w:rFonts w:eastAsia="PMingLiU" w:cs="Times New Roman"/>
          <w:bCs/>
          <w:color w:val="auto"/>
          <w:bdr w:val="none" w:sz="0" w:space="0" w:color="auto"/>
          <w:lang w:eastAsia="zh-TW"/>
        </w:rPr>
        <w:t>Pravne osobe sa sjedištem u Bosni i Hercegovini</w:t>
      </w:r>
    </w:p>
    <w:p w14:paraId="4F2C92E1" w14:textId="44161E79" w:rsidR="006254C5" w:rsidRPr="00DA5048" w:rsidRDefault="006254C5" w:rsidP="006254C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b/>
          <w:bCs/>
          <w:color w:val="auto"/>
          <w:bdr w:val="none" w:sz="0" w:space="0" w:color="auto"/>
          <w:lang w:eastAsia="zh-TW"/>
        </w:rPr>
      </w:pPr>
      <w:r w:rsidRPr="006254C5">
        <w:rPr>
          <w:rFonts w:eastAsia="PMingLiU" w:cs="Times New Roman"/>
          <w:bCs/>
          <w:color w:val="auto"/>
          <w:bdr w:val="none" w:sz="0" w:space="0" w:color="auto"/>
          <w:lang w:eastAsia="zh-TW"/>
        </w:rPr>
        <w:t xml:space="preserve">Fizičke </w:t>
      </w:r>
      <w:r w:rsidRPr="00DA5048">
        <w:rPr>
          <w:rFonts w:eastAsia="PMingLiU" w:cs="Times New Roman"/>
          <w:bCs/>
          <w:color w:val="auto"/>
          <w:bdr w:val="none" w:sz="0" w:space="0" w:color="auto"/>
          <w:lang w:eastAsia="zh-TW"/>
        </w:rPr>
        <w:t xml:space="preserve">osobe sa </w:t>
      </w:r>
      <w:r w:rsidR="00290D04" w:rsidRPr="00DA5048">
        <w:rPr>
          <w:rFonts w:eastAsia="PMingLiU" w:cs="Times New Roman"/>
          <w:bCs/>
          <w:color w:val="auto"/>
          <w:bdr w:val="none" w:sz="0" w:space="0" w:color="auto"/>
          <w:lang w:eastAsia="zh-TW"/>
        </w:rPr>
        <w:t xml:space="preserve">sjedištem </w:t>
      </w:r>
      <w:r w:rsidR="00414AB8" w:rsidRPr="00DA5048">
        <w:rPr>
          <w:rFonts w:eastAsia="PMingLiU" w:cs="Times New Roman"/>
          <w:bCs/>
          <w:color w:val="auto"/>
          <w:bdr w:val="none" w:sz="0" w:space="0" w:color="auto"/>
          <w:lang w:eastAsia="zh-TW"/>
        </w:rPr>
        <w:t xml:space="preserve">i prebivalištem </w:t>
      </w:r>
      <w:r w:rsidR="00290D04" w:rsidRPr="00DA5048">
        <w:rPr>
          <w:rFonts w:eastAsia="PMingLiU" w:cs="Times New Roman"/>
          <w:bCs/>
          <w:color w:val="auto"/>
          <w:bdr w:val="none" w:sz="0" w:space="0" w:color="auto"/>
          <w:lang w:eastAsia="zh-TW"/>
        </w:rPr>
        <w:t>u Bosni i Hercegovini</w:t>
      </w:r>
    </w:p>
    <w:p w14:paraId="7C0B9056" w14:textId="77777777" w:rsidR="00290D04" w:rsidRPr="006254C5" w:rsidRDefault="00290D04" w:rsidP="00290D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eastAsia="PMingLiU" w:cs="Times New Roman"/>
          <w:b/>
          <w:bCs/>
          <w:color w:val="auto"/>
          <w:bdr w:val="none" w:sz="0" w:space="0" w:color="auto"/>
          <w:lang w:eastAsia="zh-TW"/>
        </w:rPr>
      </w:pPr>
    </w:p>
    <w:p w14:paraId="62AD38D6" w14:textId="77777777" w:rsidR="006254C5" w:rsidRDefault="006254C5">
      <w:pPr>
        <w:jc w:val="both"/>
        <w:rPr>
          <w:rFonts w:eastAsia="Calibri" w:cs="Times New Roman"/>
        </w:rPr>
      </w:pPr>
    </w:p>
    <w:p w14:paraId="2A6A64DA" w14:textId="77777777" w:rsidR="006254C5" w:rsidRDefault="006254C5">
      <w:pPr>
        <w:jc w:val="both"/>
        <w:rPr>
          <w:rFonts w:eastAsia="Calibri" w:cs="Times New Roman"/>
        </w:rPr>
      </w:pPr>
    </w:p>
    <w:p w14:paraId="2E734551" w14:textId="03C14F86" w:rsidR="00BF11EC" w:rsidRPr="00DA5048" w:rsidRDefault="00CC3CD0">
      <w:pPr>
        <w:jc w:val="both"/>
        <w:rPr>
          <w:rFonts w:eastAsia="Calibri" w:cs="Times New Roman"/>
          <w:color w:val="auto"/>
        </w:rPr>
      </w:pPr>
      <w:r w:rsidRPr="00DA5048">
        <w:rPr>
          <w:rFonts w:eastAsia="Calibri" w:cs="Times New Roman"/>
          <w:color w:val="auto"/>
        </w:rPr>
        <w:lastRenderedPageBreak/>
        <w:t>II</w:t>
      </w:r>
      <w:r w:rsidR="006254C5" w:rsidRPr="00DA5048">
        <w:rPr>
          <w:rFonts w:eastAsia="Calibri" w:cs="Times New Roman"/>
          <w:color w:val="auto"/>
        </w:rPr>
        <w:t>I</w:t>
      </w:r>
      <w:r w:rsidRPr="00DA5048">
        <w:rPr>
          <w:rFonts w:eastAsia="Calibri" w:cs="Times New Roman"/>
          <w:color w:val="auto"/>
        </w:rPr>
        <w:t xml:space="preserve">. </w:t>
      </w:r>
      <w:r w:rsidR="00DA5048" w:rsidRPr="00DA5048">
        <w:rPr>
          <w:rFonts w:eastAsia="Calibri" w:cs="Times New Roman"/>
          <w:color w:val="auto"/>
        </w:rPr>
        <w:t>PODRUČJA FINANCIRANJA</w:t>
      </w:r>
    </w:p>
    <w:p w14:paraId="17370F8B" w14:textId="77777777" w:rsidR="00BF11EC" w:rsidRPr="00516251" w:rsidRDefault="00BF11EC">
      <w:pPr>
        <w:jc w:val="both"/>
        <w:rPr>
          <w:rFonts w:eastAsia="Calibri" w:cs="Times New Roman"/>
        </w:rPr>
      </w:pPr>
    </w:p>
    <w:p w14:paraId="365BF62D" w14:textId="77777777" w:rsidR="00BF11EC" w:rsidRPr="00516251" w:rsidRDefault="00CC3CD0">
      <w:pPr>
        <w:pStyle w:val="NormalWeb"/>
        <w:spacing w:before="0" w:after="0"/>
        <w:jc w:val="center"/>
        <w:rPr>
          <w:rFonts w:eastAsia="Calibri" w:cs="Times New Roman"/>
        </w:rPr>
      </w:pPr>
      <w:r w:rsidRPr="00516251">
        <w:rPr>
          <w:rFonts w:eastAsia="Calibri" w:cs="Times New Roman"/>
        </w:rPr>
        <w:t>Članak 3.</w:t>
      </w:r>
    </w:p>
    <w:p w14:paraId="00FFFC69" w14:textId="77777777" w:rsidR="00164B78" w:rsidRPr="00516251" w:rsidRDefault="00164B78">
      <w:pPr>
        <w:pStyle w:val="NormalWeb"/>
        <w:spacing w:before="0" w:after="0"/>
        <w:jc w:val="center"/>
        <w:rPr>
          <w:rFonts w:eastAsia="Calibri" w:cs="Times New Roman"/>
        </w:rPr>
      </w:pPr>
    </w:p>
    <w:p w14:paraId="7782F65F" w14:textId="77777777" w:rsidR="00BF11EC" w:rsidRPr="00516251" w:rsidRDefault="00CC3CD0" w:rsidP="00164B78">
      <w:pPr>
        <w:pStyle w:val="NormalWeb"/>
        <w:spacing w:before="0" w:after="0"/>
        <w:jc w:val="both"/>
        <w:rPr>
          <w:rFonts w:eastAsia="Calibri" w:cs="Times New Roman"/>
        </w:rPr>
      </w:pPr>
      <w:r w:rsidRPr="00516251">
        <w:rPr>
          <w:rFonts w:eastAsia="Calibri" w:cs="Times New Roman"/>
        </w:rPr>
        <w:t xml:space="preserve">Registrirane pravne osobe sa sjedištem u Bosni i </w:t>
      </w:r>
      <w:r w:rsidRPr="004D1B12">
        <w:rPr>
          <w:rFonts w:eastAsia="Calibri" w:cs="Times New Roman"/>
        </w:rPr>
        <w:t xml:space="preserve">Hercegovini </w:t>
      </w:r>
      <w:r w:rsidR="003A0A31" w:rsidRPr="004D1B12">
        <w:rPr>
          <w:rFonts w:eastAsia="Calibri" w:cs="Times New Roman"/>
        </w:rPr>
        <w:t xml:space="preserve">te fizičke osobe registrirane u poljoprivredi u skladu s nacionalnim propisima sa sjedištem u Bosni i Hercegovini, </w:t>
      </w:r>
      <w:r w:rsidRPr="004D1B12">
        <w:rPr>
          <w:rFonts w:eastAsia="Calibri" w:cs="Times New Roman"/>
        </w:rPr>
        <w:t>mogu podnijeti prijave za dobivanje financijske potpore za provedbu prioritetnih</w:t>
      </w:r>
      <w:r w:rsidRPr="00516251">
        <w:rPr>
          <w:rFonts w:eastAsia="Calibri" w:cs="Times New Roman"/>
        </w:rPr>
        <w:t xml:space="preserve"> programa i projekata koji nadopunjuju i proširuju zadovoljavanje općih i javnih potreba Hrvata u Bosni i Hercegovini</w:t>
      </w:r>
      <w:r w:rsidR="003A0A31">
        <w:rPr>
          <w:rFonts w:eastAsia="Calibri" w:cs="Times New Roman"/>
        </w:rPr>
        <w:t>,</w:t>
      </w:r>
      <w:r w:rsidRPr="00516251">
        <w:rPr>
          <w:rFonts w:eastAsia="Calibri" w:cs="Times New Roman"/>
        </w:rPr>
        <w:t xml:space="preserve"> </w:t>
      </w:r>
      <w:r w:rsidR="003A0A31" w:rsidRPr="003A0A31">
        <w:rPr>
          <w:rFonts w:eastAsia="Calibri" w:cs="Times New Roman"/>
        </w:rPr>
        <w:t>kao i za programe vezane uz povećanje konkurentnosti poljoprivrednih proizvođača.</w:t>
      </w:r>
    </w:p>
    <w:p w14:paraId="76329D7C" w14:textId="77777777" w:rsidR="0000191B" w:rsidRDefault="0000191B" w:rsidP="004D1B12">
      <w:pPr>
        <w:pStyle w:val="NormalWeb"/>
        <w:spacing w:before="0" w:after="0"/>
        <w:jc w:val="both"/>
        <w:rPr>
          <w:rFonts w:eastAsia="Calibri" w:cs="Times New Roman"/>
        </w:rPr>
      </w:pPr>
    </w:p>
    <w:p w14:paraId="0ED096E9" w14:textId="77777777" w:rsidR="00037672" w:rsidRPr="004D1B12" w:rsidRDefault="00037672" w:rsidP="004D1B12">
      <w:pPr>
        <w:pStyle w:val="NormalWeb"/>
        <w:spacing w:before="0" w:after="0"/>
        <w:jc w:val="both"/>
        <w:rPr>
          <w:rFonts w:eastAsia="Calibri" w:cs="Times New Roman"/>
        </w:rPr>
      </w:pPr>
      <w:r w:rsidRPr="004D1B12">
        <w:rPr>
          <w:rFonts w:eastAsia="Calibri" w:cs="Times New Roman"/>
        </w:rPr>
        <w:t>Pravne osobe za skupinu prioritetnih područja:</w:t>
      </w:r>
    </w:p>
    <w:p w14:paraId="733A1BAB" w14:textId="343B71D8" w:rsidR="004D1B12" w:rsidRPr="004D1B12" w:rsidRDefault="004D1B12" w:rsidP="004D1B12">
      <w:pPr>
        <w:pStyle w:val="NormalWeb"/>
        <w:numPr>
          <w:ilvl w:val="0"/>
          <w:numId w:val="15"/>
        </w:numPr>
        <w:jc w:val="both"/>
        <w:rPr>
          <w:rFonts w:eastAsia="Calibri" w:cs="Times New Roman"/>
        </w:rPr>
      </w:pPr>
      <w:r w:rsidRPr="004D1B12">
        <w:rPr>
          <w:rFonts w:eastAsia="Calibri" w:cs="Times New Roman"/>
        </w:rPr>
        <w:t xml:space="preserve">infrastrukturni programi/projekti i drugi programi/projekti usmjereni na stvaranje preduvjeta </w:t>
      </w:r>
      <w:r w:rsidRPr="00DA5048">
        <w:rPr>
          <w:rFonts w:eastAsia="Calibri" w:cs="Times New Roman"/>
        </w:rPr>
        <w:t xml:space="preserve">za </w:t>
      </w:r>
      <w:r w:rsidRPr="00DA5048">
        <w:rPr>
          <w:rFonts w:eastAsia="Calibri" w:cs="Times New Roman"/>
          <w:color w:val="auto"/>
        </w:rPr>
        <w:t xml:space="preserve">održivi </w:t>
      </w:r>
      <w:r w:rsidR="00414AB8" w:rsidRPr="00DA5048">
        <w:rPr>
          <w:rFonts w:eastAsia="Calibri" w:cs="Times New Roman"/>
          <w:color w:val="auto"/>
        </w:rPr>
        <w:t xml:space="preserve">ostanak, opstanak i </w:t>
      </w:r>
      <w:r w:rsidRPr="00DA5048">
        <w:rPr>
          <w:rFonts w:eastAsia="Calibri" w:cs="Times New Roman"/>
          <w:color w:val="auto"/>
        </w:rPr>
        <w:t xml:space="preserve">povratak </w:t>
      </w:r>
      <w:r w:rsidRPr="00DA5048">
        <w:rPr>
          <w:rFonts w:eastAsia="Calibri" w:cs="Times New Roman"/>
        </w:rPr>
        <w:t>Hrvata</w:t>
      </w:r>
      <w:r w:rsidRPr="004D1B12">
        <w:rPr>
          <w:rFonts w:eastAsia="Calibri" w:cs="Times New Roman"/>
        </w:rPr>
        <w:t xml:space="preserve"> u Bosni i Hercegovini,</w:t>
      </w:r>
    </w:p>
    <w:p w14:paraId="174463B6" w14:textId="77777777" w:rsidR="004D1B12" w:rsidRPr="004D1B12" w:rsidRDefault="004D1B12" w:rsidP="004D1B12">
      <w:pPr>
        <w:pStyle w:val="NormalWeb"/>
        <w:numPr>
          <w:ilvl w:val="0"/>
          <w:numId w:val="15"/>
        </w:numPr>
        <w:jc w:val="both"/>
        <w:rPr>
          <w:rFonts w:eastAsia="Calibri" w:cs="Times New Roman"/>
        </w:rPr>
      </w:pPr>
      <w:r w:rsidRPr="004D1B12">
        <w:rPr>
          <w:rFonts w:eastAsia="Calibri" w:cs="Times New Roman"/>
        </w:rPr>
        <w:t>izgradnja, obnova i opremanje ustanova kulture te zaštita i obnova spomenika kulture, kao i podrška najznačajnijim kulturnim manifestacijama,</w:t>
      </w:r>
    </w:p>
    <w:p w14:paraId="35B208DF" w14:textId="77777777" w:rsidR="004D1B12" w:rsidRPr="004D1B12" w:rsidRDefault="004D1B12" w:rsidP="004D1B12">
      <w:pPr>
        <w:pStyle w:val="NormalWeb"/>
        <w:numPr>
          <w:ilvl w:val="0"/>
          <w:numId w:val="15"/>
        </w:numPr>
        <w:jc w:val="both"/>
        <w:rPr>
          <w:rFonts w:eastAsia="Calibri" w:cs="Times New Roman"/>
        </w:rPr>
      </w:pPr>
      <w:r w:rsidRPr="004D1B12">
        <w:rPr>
          <w:rFonts w:eastAsia="Calibri" w:cs="Times New Roman"/>
        </w:rPr>
        <w:t>potpora javnim glasilima na hrvatskom jeziku koja osiguravaju pravo na informiranje,</w:t>
      </w:r>
    </w:p>
    <w:p w14:paraId="0A0B1EFE" w14:textId="3E6B36A5" w:rsidR="004D1B12" w:rsidRPr="004D1B12" w:rsidRDefault="004D1B12" w:rsidP="004D1B12">
      <w:pPr>
        <w:pStyle w:val="NormalWeb"/>
        <w:numPr>
          <w:ilvl w:val="0"/>
          <w:numId w:val="15"/>
        </w:numPr>
        <w:jc w:val="both"/>
        <w:rPr>
          <w:rFonts w:eastAsia="Calibri" w:cs="Times New Roman"/>
        </w:rPr>
      </w:pPr>
      <w:r w:rsidRPr="004D1B12">
        <w:rPr>
          <w:rFonts w:eastAsia="Calibri" w:cs="Times New Roman"/>
        </w:rPr>
        <w:t xml:space="preserve">nabava knjiga i časopisa hrvatskih </w:t>
      </w:r>
      <w:r w:rsidRPr="00DA5048">
        <w:rPr>
          <w:rFonts w:eastAsia="Calibri" w:cs="Times New Roman"/>
        </w:rPr>
        <w:t xml:space="preserve">nakladnika za </w:t>
      </w:r>
      <w:r w:rsidR="00DA5048" w:rsidRPr="00DA5048">
        <w:rPr>
          <w:rFonts w:eastAsia="Calibri" w:cs="Times New Roman"/>
          <w:color w:val="auto"/>
        </w:rPr>
        <w:t>odgojno-obrazovne ustanove</w:t>
      </w:r>
      <w:r w:rsidR="00414AB8" w:rsidRPr="00DA5048">
        <w:rPr>
          <w:rFonts w:eastAsia="Calibri" w:cs="Times New Roman"/>
          <w:color w:val="auto"/>
        </w:rPr>
        <w:t xml:space="preserve"> </w:t>
      </w:r>
      <w:r w:rsidRPr="00DA5048">
        <w:rPr>
          <w:rFonts w:eastAsia="Calibri" w:cs="Times New Roman"/>
        </w:rPr>
        <w:t>i javne knjižnice te potpora nakladničkoj djelatnosti u izdavanju</w:t>
      </w:r>
      <w:r w:rsidRPr="004D1B12">
        <w:rPr>
          <w:rFonts w:eastAsia="Calibri" w:cs="Times New Roman"/>
        </w:rPr>
        <w:t xml:space="preserve"> djela od temeljne vrijednosti za nacionalnu kulturu i časopisa od kulturološkog značenja,</w:t>
      </w:r>
    </w:p>
    <w:p w14:paraId="67B0B0CA" w14:textId="77777777" w:rsidR="004D1B12" w:rsidRPr="004D1B12" w:rsidRDefault="004D1B12" w:rsidP="004D1B12">
      <w:pPr>
        <w:pStyle w:val="NormalWeb"/>
        <w:numPr>
          <w:ilvl w:val="0"/>
          <w:numId w:val="15"/>
        </w:numPr>
        <w:jc w:val="both"/>
        <w:rPr>
          <w:rFonts w:eastAsia="Calibri" w:cs="Times New Roman"/>
        </w:rPr>
      </w:pPr>
      <w:r w:rsidRPr="004D1B12">
        <w:rPr>
          <w:rFonts w:eastAsia="Calibri" w:cs="Times New Roman"/>
        </w:rPr>
        <w:t>izgradnja, obnova i opremanje obrazovnih ustanova (od predškolskih ustanova, osnovnih i srednjih škola, učeničkih i studentskih domova do sveučilišta) te izrada programa i projekata za izvođenje nastave na hrvatskom jeziku,</w:t>
      </w:r>
    </w:p>
    <w:p w14:paraId="007B3045" w14:textId="77777777" w:rsidR="004D1B12" w:rsidRPr="004D1B12" w:rsidRDefault="004D1B12" w:rsidP="004D1B12">
      <w:pPr>
        <w:pStyle w:val="NormalWeb"/>
        <w:numPr>
          <w:ilvl w:val="0"/>
          <w:numId w:val="15"/>
        </w:numPr>
        <w:jc w:val="both"/>
        <w:rPr>
          <w:rFonts w:eastAsia="Calibri" w:cs="Times New Roman"/>
        </w:rPr>
      </w:pPr>
      <w:r w:rsidRPr="004D1B12">
        <w:rPr>
          <w:rFonts w:eastAsia="Calibri" w:cs="Times New Roman"/>
        </w:rPr>
        <w:t>izgradnja, obnova i opremanje zdravstvenih i socijalnih ustanova te nabava opreme za liječenje, zaštitu i očuvanje zdravlja,</w:t>
      </w:r>
    </w:p>
    <w:p w14:paraId="10F77659" w14:textId="77777777" w:rsidR="004D1B12" w:rsidRPr="004D1B12" w:rsidRDefault="004D1B12" w:rsidP="004D1B12">
      <w:pPr>
        <w:pStyle w:val="NormalWeb"/>
        <w:numPr>
          <w:ilvl w:val="0"/>
          <w:numId w:val="15"/>
        </w:numPr>
        <w:jc w:val="both"/>
        <w:rPr>
          <w:rFonts w:eastAsia="Calibri" w:cs="Times New Roman"/>
        </w:rPr>
      </w:pPr>
      <w:r w:rsidRPr="004D1B12">
        <w:rPr>
          <w:rFonts w:eastAsia="Calibri" w:cs="Times New Roman"/>
        </w:rPr>
        <w:t>potpora ratarstvu, stočarstvu, voćarstvu, maslinarstvu, vinogradarstvu, pčelarstvu, ribarstvu, kupnja poljoprivredne mehanizacije, strojeva i opreme, kupnja rasplodnog podmlatka uzgojno valjanih domaćih životinja, višegodišnjeg bilja, sjemena i sadnog materijala, podizanje novih i restrukturiranje postojećih višegodišnjih nasada, izgradnja, adaptacija i opremanje zatvorenih i zaštićenih prostora i objekata i drugih ulaganja u području poljoprivrede.</w:t>
      </w:r>
    </w:p>
    <w:p w14:paraId="0083FF6A" w14:textId="77777777" w:rsidR="003A0A31" w:rsidRDefault="003A0A31" w:rsidP="003A0A31">
      <w:pPr>
        <w:pStyle w:val="NormalWeb"/>
        <w:rPr>
          <w:rFonts w:eastAsia="Calibri" w:cs="Times New Roman"/>
        </w:rPr>
      </w:pPr>
    </w:p>
    <w:p w14:paraId="62EA44A2" w14:textId="77777777" w:rsidR="003A0A31" w:rsidRPr="004D1B12" w:rsidRDefault="00037672" w:rsidP="003A0A31">
      <w:pPr>
        <w:pStyle w:val="NormalWeb"/>
        <w:rPr>
          <w:rFonts w:eastAsia="Calibri" w:cs="Times New Roman"/>
        </w:rPr>
      </w:pPr>
      <w:r w:rsidRPr="004D1B12">
        <w:rPr>
          <w:rFonts w:eastAsia="Calibri" w:cs="Times New Roman"/>
        </w:rPr>
        <w:t>Fizičke osobe za skupinu prioritetnih područja – poljoprivreda:</w:t>
      </w:r>
    </w:p>
    <w:p w14:paraId="5057E91C" w14:textId="77777777" w:rsidR="004D1B12" w:rsidRPr="004D1B12" w:rsidRDefault="004D1B12" w:rsidP="004D1B12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  <w:lang w:eastAsia="zh-CN"/>
        </w:rPr>
      </w:pPr>
      <w:r w:rsidRPr="004D1B12">
        <w:rPr>
          <w:rFonts w:eastAsia="Times New Roman" w:cs="Times New Roman"/>
          <w:color w:val="auto"/>
          <w:bdr w:val="none" w:sz="0" w:space="0" w:color="auto"/>
          <w:lang w:eastAsia="zh-CN"/>
        </w:rPr>
        <w:t xml:space="preserve">potpora ratarstvu, stočarstvu, voćarstvu, maslinarstvu, vinogradarstvu, pčelarstvu, ribarstvu i to za operativno poslovanje poljoprivrednog gospodarstva, kupnja poljoprivredne mehanizacije, strojeva i opreme, kupnja rasplodnog </w:t>
      </w:r>
      <w:r w:rsidRPr="00D7374B">
        <w:rPr>
          <w:rFonts w:eastAsia="Times New Roman" w:cs="Times New Roman"/>
          <w:color w:val="auto"/>
          <w:bdr w:val="none" w:sz="0" w:space="0" w:color="auto"/>
          <w:lang w:eastAsia="zh-CN"/>
        </w:rPr>
        <w:t>podmlatka domaćih životinja</w:t>
      </w:r>
      <w:r w:rsidRPr="004D1B12">
        <w:rPr>
          <w:rFonts w:eastAsia="Times New Roman" w:cs="Times New Roman"/>
          <w:color w:val="auto"/>
          <w:bdr w:val="none" w:sz="0" w:space="0" w:color="auto"/>
          <w:lang w:eastAsia="zh-CN"/>
        </w:rPr>
        <w:t>, višegodišnjeg bilja, sjemena i sadnog materijala, podizanje novih i restrukturiranje postojećih višegodišnjih nasada, izgradnja, adaptacija i opremanje zatvorenih i zaštićenih prostora i objekata i drugih ulaganja u području poljoprivrede.</w:t>
      </w:r>
    </w:p>
    <w:p w14:paraId="5796B43B" w14:textId="77777777" w:rsidR="006254C5" w:rsidRDefault="006254C5" w:rsidP="004D1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  <w:lang w:eastAsia="zh-CN"/>
        </w:rPr>
      </w:pPr>
    </w:p>
    <w:p w14:paraId="4B8D2C33" w14:textId="77777777" w:rsidR="004D1B12" w:rsidRPr="006417AB" w:rsidRDefault="004D1B12" w:rsidP="004D1B12">
      <w:pPr>
        <w:jc w:val="both"/>
        <w:rPr>
          <w:rFonts w:eastAsia="Calibri" w:cs="Times New Roman"/>
          <w:color w:val="auto"/>
          <w:lang w:eastAsia="en-US"/>
        </w:rPr>
      </w:pPr>
      <w:r w:rsidRPr="004E2050">
        <w:rPr>
          <w:rFonts w:eastAsia="Calibri" w:cs="Times New Roman"/>
          <w:color w:val="auto"/>
          <w:lang w:eastAsia="en-US"/>
        </w:rPr>
        <w:t>Javnim natječajem mogu se propisati i druge skupine prioritetnih područja, neovisno o članku 3. ovih Pravila.</w:t>
      </w:r>
    </w:p>
    <w:p w14:paraId="01E58888" w14:textId="77777777" w:rsidR="004D1B12" w:rsidRDefault="004D1B12" w:rsidP="004D1B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  <w:lang w:eastAsia="zh-CN"/>
        </w:rPr>
      </w:pPr>
    </w:p>
    <w:p w14:paraId="5DB38160" w14:textId="77777777" w:rsidR="006254C5" w:rsidRDefault="006254C5" w:rsidP="006254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zh-CN"/>
        </w:rPr>
      </w:pPr>
    </w:p>
    <w:p w14:paraId="4A773404" w14:textId="6E75B0CB" w:rsidR="006254C5" w:rsidRDefault="006254C5" w:rsidP="006254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zh-CN"/>
        </w:rPr>
      </w:pPr>
    </w:p>
    <w:p w14:paraId="340C5030" w14:textId="77777777" w:rsidR="0078195E" w:rsidRDefault="0078195E" w:rsidP="006254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zh-CN"/>
        </w:rPr>
      </w:pPr>
    </w:p>
    <w:p w14:paraId="33DA807A" w14:textId="77777777" w:rsidR="00BF11EC" w:rsidRPr="00516251" w:rsidRDefault="00CC3CD0">
      <w:pPr>
        <w:pStyle w:val="NormalWeb"/>
        <w:spacing w:before="0" w:after="0"/>
        <w:jc w:val="both"/>
        <w:rPr>
          <w:rFonts w:eastAsia="Calibri" w:cs="Times New Roman"/>
        </w:rPr>
      </w:pPr>
      <w:r w:rsidRPr="00516251">
        <w:rPr>
          <w:rFonts w:eastAsia="Calibri" w:cs="Times New Roman"/>
        </w:rPr>
        <w:lastRenderedPageBreak/>
        <w:t>I</w:t>
      </w:r>
      <w:r w:rsidR="006254C5">
        <w:rPr>
          <w:rFonts w:eastAsia="Calibri" w:cs="Times New Roman"/>
        </w:rPr>
        <w:t>V</w:t>
      </w:r>
      <w:r w:rsidRPr="00516251">
        <w:rPr>
          <w:rFonts w:eastAsia="Calibri" w:cs="Times New Roman"/>
        </w:rPr>
        <w:t xml:space="preserve">. UVJETI </w:t>
      </w:r>
      <w:r w:rsidR="00DF4E87" w:rsidRPr="00516251">
        <w:rPr>
          <w:rFonts w:eastAsia="Calibri" w:cs="Times New Roman"/>
        </w:rPr>
        <w:t xml:space="preserve">I KRITERIJI </w:t>
      </w:r>
      <w:r w:rsidRPr="00516251">
        <w:rPr>
          <w:rFonts w:eastAsia="Calibri" w:cs="Times New Roman"/>
        </w:rPr>
        <w:t xml:space="preserve">ZA </w:t>
      </w:r>
      <w:r w:rsidR="00DF4E87" w:rsidRPr="00516251">
        <w:rPr>
          <w:rFonts w:eastAsia="Calibri" w:cs="Times New Roman"/>
        </w:rPr>
        <w:t xml:space="preserve">DODJELU </w:t>
      </w:r>
      <w:r w:rsidR="009C188D" w:rsidRPr="00516251">
        <w:rPr>
          <w:rFonts w:eastAsia="Calibri" w:cs="Times New Roman"/>
        </w:rPr>
        <w:t xml:space="preserve">FINANCIJSKE </w:t>
      </w:r>
      <w:r w:rsidR="00DF4E87" w:rsidRPr="00516251">
        <w:rPr>
          <w:rFonts w:eastAsia="Calibri" w:cs="Times New Roman"/>
        </w:rPr>
        <w:t>POTPORE</w:t>
      </w:r>
    </w:p>
    <w:p w14:paraId="607FA7C7" w14:textId="77777777" w:rsidR="00BF11EC" w:rsidRPr="00516251" w:rsidRDefault="00BF11EC">
      <w:pPr>
        <w:pStyle w:val="NormalWeb"/>
        <w:spacing w:before="0" w:after="0"/>
        <w:jc w:val="both"/>
        <w:rPr>
          <w:rFonts w:eastAsia="Calibri" w:cs="Times New Roman"/>
        </w:rPr>
      </w:pPr>
    </w:p>
    <w:p w14:paraId="1C5466DF" w14:textId="77777777" w:rsidR="00BF11EC" w:rsidRPr="00516251" w:rsidRDefault="00CC3CD0">
      <w:pPr>
        <w:pStyle w:val="NormalWeb"/>
        <w:spacing w:before="0" w:after="0"/>
        <w:jc w:val="center"/>
        <w:rPr>
          <w:rFonts w:eastAsia="Calibri" w:cs="Times New Roman"/>
        </w:rPr>
      </w:pPr>
      <w:r w:rsidRPr="00516251">
        <w:rPr>
          <w:rFonts w:eastAsia="Calibri" w:cs="Times New Roman"/>
        </w:rPr>
        <w:t>Članak 4.</w:t>
      </w:r>
    </w:p>
    <w:p w14:paraId="6CFB29DD" w14:textId="77777777" w:rsidR="00BF11EC" w:rsidRPr="00516251" w:rsidRDefault="00BF11EC">
      <w:pPr>
        <w:pStyle w:val="NormalWeb"/>
        <w:spacing w:before="0" w:after="0"/>
        <w:jc w:val="both"/>
        <w:rPr>
          <w:rFonts w:eastAsia="Calibri" w:cs="Times New Roman"/>
        </w:rPr>
      </w:pPr>
    </w:p>
    <w:p w14:paraId="7A81ED9B" w14:textId="77777777" w:rsidR="00BF11EC" w:rsidRPr="004D1B12" w:rsidRDefault="00CC3CD0">
      <w:pPr>
        <w:jc w:val="both"/>
        <w:rPr>
          <w:rFonts w:eastAsia="Calibri" w:cs="Times New Roman"/>
        </w:rPr>
      </w:pPr>
      <w:r w:rsidRPr="004D1B12">
        <w:rPr>
          <w:rFonts w:eastAsia="Calibri" w:cs="Times New Roman"/>
        </w:rPr>
        <w:t>Za ostvarivanje prava na financijsku potporu zainteresirane pravne osobe moraju ispunjavati sljedeće uvjete:</w:t>
      </w:r>
    </w:p>
    <w:p w14:paraId="658549EB" w14:textId="77777777" w:rsidR="00BF11EC" w:rsidRPr="004D1B12" w:rsidRDefault="00BF11EC">
      <w:pPr>
        <w:jc w:val="both"/>
        <w:rPr>
          <w:rFonts w:eastAsia="Calibri" w:cs="Times New Roman"/>
        </w:rPr>
      </w:pPr>
    </w:p>
    <w:p w14:paraId="4571AAE4" w14:textId="77777777" w:rsidR="006254C5" w:rsidRPr="004D1B12" w:rsidRDefault="006254C5" w:rsidP="006254C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</w:rPr>
      </w:pPr>
      <w:r w:rsidRPr="004D1B12">
        <w:rPr>
          <w:rFonts w:eastAsia="Times New Roman" w:cs="Times New Roman"/>
          <w:color w:val="auto"/>
          <w:bdr w:val="none" w:sz="0" w:space="0" w:color="auto"/>
        </w:rPr>
        <w:t xml:space="preserve">registrirane su i djeluju </w:t>
      </w:r>
      <w:r w:rsidRPr="004D1B12">
        <w:rPr>
          <w:rFonts w:eastAsia="Times New Roman" w:cs="Times New Roman"/>
          <w:color w:val="auto"/>
          <w:szCs w:val="20"/>
          <w:bdr w:val="none" w:sz="0" w:space="0" w:color="auto"/>
        </w:rPr>
        <w:t>najmanje 2 godine u Bosni i Hercegovini zaključno s danom prije dana objave Natječaja</w:t>
      </w:r>
      <w:r w:rsidRPr="004D1B12">
        <w:rPr>
          <w:rFonts w:eastAsia="Times New Roman" w:cs="Times New Roman"/>
          <w:color w:val="auto"/>
          <w:bdr w:val="none" w:sz="0" w:space="0" w:color="auto"/>
        </w:rPr>
        <w:t>, u prioritetnim područjima aktivnosti raspisanih Natječajem te posjeduju uredno prijavljen dokument iz kojeg je razvidna osnovna djelatnost pravne osobe (rješenje o registraciji, statut, pravilnik, poslovnik ili neki drugi dokument)</w:t>
      </w:r>
    </w:p>
    <w:p w14:paraId="34B5C399" w14:textId="77777777" w:rsidR="006254C5" w:rsidRPr="004D1B12" w:rsidRDefault="006254C5" w:rsidP="006254C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</w:rPr>
      </w:pPr>
      <w:r w:rsidRPr="004D1B12">
        <w:rPr>
          <w:rFonts w:eastAsia="Times New Roman" w:cs="Times New Roman"/>
          <w:color w:val="auto"/>
          <w:bdr w:val="none" w:sz="0" w:space="0" w:color="auto"/>
        </w:rPr>
        <w:t>protiv osobe ovlaštene za zastupanje i voditelja programa/projekta ne vodi se kazneni postupak i/ili nisu pravomoćno osuđeni za kaznena djela,</w:t>
      </w:r>
    </w:p>
    <w:p w14:paraId="3C1D8519" w14:textId="13F343E6" w:rsidR="006254C5" w:rsidRPr="004D1B12" w:rsidRDefault="006254C5" w:rsidP="006254C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bdr w:val="none" w:sz="0" w:space="0" w:color="auto"/>
        </w:rPr>
      </w:pPr>
      <w:r w:rsidRPr="004D1B12">
        <w:rPr>
          <w:rFonts w:eastAsia="Times New Roman" w:cs="Times New Roman"/>
          <w:color w:val="auto"/>
          <w:bdr w:val="none" w:sz="0" w:space="0" w:color="auto"/>
        </w:rPr>
        <w:t xml:space="preserve">programi i projekti koje provode od posebnog su interesa za opće/javno dobro i usmjereni na </w:t>
      </w:r>
      <w:r w:rsidR="00414AB8" w:rsidRPr="00E432F9">
        <w:rPr>
          <w:rFonts w:eastAsia="Times New Roman" w:cs="Times New Roman"/>
          <w:color w:val="auto"/>
          <w:bdr w:val="none" w:sz="0" w:space="0" w:color="auto"/>
        </w:rPr>
        <w:t>javne</w:t>
      </w:r>
      <w:r w:rsidRPr="00414AB8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Pr="004D1B12">
        <w:rPr>
          <w:rFonts w:eastAsia="Times New Roman" w:cs="Times New Roman"/>
          <w:color w:val="auto"/>
          <w:bdr w:val="none" w:sz="0" w:space="0" w:color="auto"/>
        </w:rPr>
        <w:t>potrebe Hrvata u Bosni i Hercegovini,</w:t>
      </w:r>
    </w:p>
    <w:p w14:paraId="5387D29E" w14:textId="77777777" w:rsidR="006254C5" w:rsidRPr="004D1B12" w:rsidRDefault="006254C5" w:rsidP="006254C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4D1B12">
        <w:rPr>
          <w:rFonts w:eastAsia="PMingLiU" w:cs="Times New Roman"/>
          <w:color w:val="auto"/>
          <w:bdr w:val="none" w:sz="0" w:space="0" w:color="auto"/>
          <w:lang w:eastAsia="zh-TW"/>
        </w:rPr>
        <w:t>imaju ljudske i materijalne resurse potrebne za provedbu prijavljenih programa i projekata,</w:t>
      </w:r>
    </w:p>
    <w:p w14:paraId="1CA7DCA1" w14:textId="77777777" w:rsidR="006254C5" w:rsidRPr="004D1B12" w:rsidRDefault="006254C5" w:rsidP="006254C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4D1B12">
        <w:rPr>
          <w:rFonts w:eastAsia="PMingLiU" w:cs="Times New Roman"/>
          <w:color w:val="auto"/>
          <w:bdr w:val="none" w:sz="0" w:space="0" w:color="auto"/>
          <w:lang w:eastAsia="zh-TW"/>
        </w:rPr>
        <w:t>vode transparentno financijsko poslovanje.</w:t>
      </w:r>
    </w:p>
    <w:p w14:paraId="6EC7CF2C" w14:textId="77777777" w:rsidR="00BF11EC" w:rsidRPr="004D1B12" w:rsidRDefault="00BF11EC">
      <w:pPr>
        <w:pStyle w:val="NormalWeb"/>
        <w:spacing w:before="0" w:after="0"/>
        <w:jc w:val="both"/>
        <w:rPr>
          <w:rFonts w:eastAsia="Calibri" w:cs="Times New Roman"/>
        </w:rPr>
      </w:pPr>
    </w:p>
    <w:p w14:paraId="0263BE27" w14:textId="77777777" w:rsidR="00037672" w:rsidRPr="004D1B12" w:rsidRDefault="00037672" w:rsidP="00037672">
      <w:pPr>
        <w:jc w:val="both"/>
        <w:rPr>
          <w:rFonts w:eastAsia="Calibri" w:cs="Times New Roman"/>
        </w:rPr>
      </w:pPr>
      <w:r w:rsidRPr="004D1B12">
        <w:rPr>
          <w:rFonts w:eastAsia="Calibri" w:cs="Times New Roman"/>
        </w:rPr>
        <w:t>Za ostvarivanje prava na financijsku potporu zainteresirane fizičke osobe moraju ispunjavati sljedeće uvjete:</w:t>
      </w:r>
    </w:p>
    <w:p w14:paraId="478298B0" w14:textId="77777777" w:rsidR="00037672" w:rsidRPr="003068A6" w:rsidRDefault="00037672">
      <w:pPr>
        <w:pStyle w:val="NormalWeb"/>
        <w:spacing w:before="0" w:after="0"/>
        <w:jc w:val="both"/>
        <w:rPr>
          <w:rFonts w:eastAsia="Calibri" w:cs="Times New Roman"/>
          <w:highlight w:val="yellow"/>
        </w:rPr>
      </w:pPr>
    </w:p>
    <w:p w14:paraId="78286C75" w14:textId="77777777" w:rsidR="004D1B12" w:rsidRPr="004D1B12" w:rsidRDefault="004D1B12" w:rsidP="004D1B1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D7374B">
        <w:rPr>
          <w:rFonts w:eastAsia="PMingLiU" w:cs="Times New Roman"/>
          <w:color w:val="auto"/>
          <w:bdr w:val="none" w:sz="0" w:space="0" w:color="auto"/>
          <w:lang w:eastAsia="zh-TW"/>
        </w:rPr>
        <w:t xml:space="preserve">da su </w:t>
      </w:r>
      <w:r w:rsidR="00324EE2" w:rsidRPr="00D7374B">
        <w:rPr>
          <w:rFonts w:eastAsia="PMingLiU" w:cs="Times New Roman"/>
          <w:color w:val="auto"/>
          <w:bdr w:val="none" w:sz="0" w:space="0" w:color="auto"/>
          <w:lang w:eastAsia="zh-TW"/>
        </w:rPr>
        <w:t>najmanje 6 mjeseci</w:t>
      </w:r>
      <w:r w:rsidRPr="004D1B12">
        <w:rPr>
          <w:rFonts w:eastAsia="PMingLiU" w:cs="Times New Roman"/>
          <w:color w:val="auto"/>
          <w:bdr w:val="none" w:sz="0" w:space="0" w:color="auto"/>
          <w:lang w:eastAsia="zh-TW"/>
        </w:rPr>
        <w:t xml:space="preserve"> prije dana objave Natječaja upisani u Registar poljoprivrednih gospodarstava i/ili Registar klijenata/jedan od registara poljoprivrednika na području Federacije BiH, Republike Srpske i Distrikta Brčko (rješenje o registraciji),</w:t>
      </w:r>
    </w:p>
    <w:p w14:paraId="41D5B126" w14:textId="77777777" w:rsidR="004D1B12" w:rsidRDefault="004D1B12" w:rsidP="004D1B1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4D1B12">
        <w:rPr>
          <w:rFonts w:eastAsia="PMingLiU" w:cs="Times New Roman"/>
          <w:color w:val="auto"/>
          <w:bdr w:val="none" w:sz="0" w:space="0" w:color="auto"/>
          <w:lang w:eastAsia="zh-TW"/>
        </w:rPr>
        <w:t>protiv prijavitelja programa/projekta ne vodi se kazneni postupak i/ili nije pravomoćno osuđen za kaznena djela,</w:t>
      </w:r>
    </w:p>
    <w:p w14:paraId="3DF9E755" w14:textId="77777777" w:rsidR="00E26A2E" w:rsidRPr="00D7374B" w:rsidRDefault="00E26A2E" w:rsidP="00E26A2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D7374B">
        <w:rPr>
          <w:rFonts w:eastAsia="PMingLiU" w:cs="Times New Roman"/>
          <w:color w:val="auto"/>
          <w:bdr w:val="none" w:sz="0" w:space="0" w:color="auto"/>
          <w:lang w:eastAsia="zh-TW"/>
        </w:rPr>
        <w:t xml:space="preserve">da raspolažu resursima za izvođenje/isporuku nuđenih roba, usluga i/ili radova koji su predmet programa/projekta, </w:t>
      </w:r>
    </w:p>
    <w:p w14:paraId="372C6A44" w14:textId="77777777" w:rsidR="00E26A2E" w:rsidRPr="00E432F9" w:rsidRDefault="00E26A2E" w:rsidP="00E26A2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E432F9">
        <w:rPr>
          <w:rFonts w:eastAsia="PMingLiU" w:cs="Times New Roman"/>
          <w:color w:val="auto"/>
          <w:bdr w:val="none" w:sz="0" w:space="0" w:color="auto"/>
          <w:lang w:eastAsia="zh-TW"/>
        </w:rPr>
        <w:t>da će program/projekt provoditi najmanje dvije godine nakon ugovorom predviđenim krajnjim rokom za provedbu programa/projekta,</w:t>
      </w:r>
    </w:p>
    <w:p w14:paraId="3DF589FF" w14:textId="77777777" w:rsidR="004D1B12" w:rsidRPr="004D1B12" w:rsidRDefault="004D1B12" w:rsidP="004D1B12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4D1B12">
        <w:rPr>
          <w:rFonts w:eastAsia="PMingLiU" w:cs="Times New Roman"/>
          <w:color w:val="auto"/>
          <w:bdr w:val="none" w:sz="0" w:space="0" w:color="auto"/>
          <w:lang w:eastAsia="zh-TW"/>
        </w:rPr>
        <w:t>vode transparentno financijsko poslovanje (dokaz o izmirenim porezima i doprinosima).</w:t>
      </w:r>
    </w:p>
    <w:p w14:paraId="0FBBC691" w14:textId="77777777" w:rsidR="003068A6" w:rsidRPr="00516251" w:rsidRDefault="003068A6">
      <w:pPr>
        <w:pStyle w:val="NormalWeb"/>
        <w:spacing w:before="0" w:after="0"/>
        <w:jc w:val="both"/>
        <w:rPr>
          <w:rFonts w:eastAsia="Calibri" w:cs="Times New Roman"/>
        </w:rPr>
      </w:pPr>
    </w:p>
    <w:p w14:paraId="31BD74BB" w14:textId="77777777" w:rsidR="00BF11EC" w:rsidRPr="00516251" w:rsidRDefault="00CC3CD0">
      <w:pPr>
        <w:pStyle w:val="NormalWeb"/>
        <w:spacing w:before="0" w:after="0"/>
        <w:jc w:val="center"/>
        <w:rPr>
          <w:rFonts w:eastAsia="Calibri" w:cs="Times New Roman"/>
        </w:rPr>
      </w:pPr>
      <w:r w:rsidRPr="00516251">
        <w:rPr>
          <w:rFonts w:eastAsia="Calibri" w:cs="Times New Roman"/>
        </w:rPr>
        <w:t>Članak 5.</w:t>
      </w:r>
    </w:p>
    <w:p w14:paraId="4C33EB6C" w14:textId="77777777" w:rsidR="00BF11EC" w:rsidRPr="00516251" w:rsidRDefault="00BF11EC">
      <w:pPr>
        <w:jc w:val="both"/>
        <w:rPr>
          <w:rFonts w:eastAsia="Calibri" w:cs="Times New Roman"/>
        </w:rPr>
      </w:pPr>
    </w:p>
    <w:p w14:paraId="252FB79B" w14:textId="3C4D216E" w:rsidR="00E432F9" w:rsidRDefault="003068A6" w:rsidP="001D1A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</w:rPr>
      </w:pPr>
      <w:r w:rsidRPr="004D1B12">
        <w:rPr>
          <w:rFonts w:eastAsia="PMingLiU" w:cs="Times New Roman"/>
          <w:color w:val="auto"/>
          <w:bdr w:val="none" w:sz="0" w:space="0" w:color="auto"/>
          <w:lang w:eastAsia="zh-CN"/>
        </w:rPr>
        <w:t xml:space="preserve">Prednost u dobivanju financijske potpore imat će programi i projekti koji će proizvoditi dugoročnije učinke za opstojnost hrvatskoga naroda u Bosni i Hercegovini, </w:t>
      </w:r>
      <w:r w:rsidRPr="004D1B12">
        <w:rPr>
          <w:rFonts w:eastAsia="PMingLiU" w:cs="Times New Roman"/>
          <w:color w:val="auto"/>
          <w:bdr w:val="none" w:sz="0" w:space="0" w:color="auto"/>
          <w:lang w:eastAsia="zh-TW"/>
        </w:rPr>
        <w:t xml:space="preserve">programi i projekti koji se provode u partnerstvu s pravnim i fizičkim osobama iz Republike Hrvatske u smislu prekogranične suradnje, programi i projekti koje financijski podupire lokalna zajednica, programi i projekti koji uključuju opstojnost i stabilnost ustanova te </w:t>
      </w:r>
      <w:r w:rsidRPr="004D1B12">
        <w:rPr>
          <w:rFonts w:eastAsia="PMingLiU" w:cs="Times New Roman"/>
          <w:b/>
          <w:color w:val="auto"/>
          <w:bdr w:val="none" w:sz="0" w:space="0" w:color="auto"/>
          <w:lang w:eastAsia="zh-TW"/>
        </w:rPr>
        <w:t>stvaranje i očuvanje radnih mjesta</w:t>
      </w:r>
      <w:r w:rsidRPr="004D1B12">
        <w:rPr>
          <w:rFonts w:eastAsia="PMingLiU" w:cs="Times New Roman"/>
          <w:color w:val="auto"/>
          <w:bdr w:val="none" w:sz="0" w:space="0" w:color="auto"/>
          <w:lang w:eastAsia="zh-TW"/>
        </w:rPr>
        <w:t xml:space="preserve">, kao i programi i projekti kod kojih je vidljiva jasna provedivost i održivost. </w:t>
      </w:r>
    </w:p>
    <w:p w14:paraId="46EB5FA9" w14:textId="77777777" w:rsidR="00E432F9" w:rsidRDefault="00E432F9" w:rsidP="007E54CC">
      <w:pPr>
        <w:pStyle w:val="NormalWeb"/>
        <w:spacing w:before="0" w:after="0"/>
        <w:jc w:val="center"/>
        <w:rPr>
          <w:rFonts w:eastAsia="Calibri" w:cs="Times New Roman"/>
        </w:rPr>
      </w:pPr>
    </w:p>
    <w:p w14:paraId="0909EAB8" w14:textId="32A389D4" w:rsidR="007E54CC" w:rsidRPr="00516251" w:rsidRDefault="007E54CC" w:rsidP="007E54CC">
      <w:pPr>
        <w:pStyle w:val="NormalWeb"/>
        <w:spacing w:before="0" w:after="0"/>
        <w:jc w:val="center"/>
        <w:rPr>
          <w:rFonts w:eastAsia="Calibri" w:cs="Times New Roman"/>
        </w:rPr>
      </w:pPr>
      <w:r w:rsidRPr="00516251">
        <w:rPr>
          <w:rFonts w:eastAsia="Calibri" w:cs="Times New Roman"/>
        </w:rPr>
        <w:t>Članak 6.</w:t>
      </w:r>
    </w:p>
    <w:p w14:paraId="5C7E5462" w14:textId="77777777" w:rsidR="006F11D5" w:rsidRDefault="006F11D5" w:rsidP="006F11D5">
      <w:pPr>
        <w:spacing w:line="276" w:lineRule="auto"/>
        <w:ind w:left="360"/>
        <w:jc w:val="both"/>
        <w:rPr>
          <w:rFonts w:eastAsia="Calibri" w:cs="Times New Roman"/>
        </w:rPr>
      </w:pPr>
    </w:p>
    <w:p w14:paraId="75780EA3" w14:textId="77777777" w:rsidR="006F11D5" w:rsidRPr="006417AB" w:rsidRDefault="006F11D5" w:rsidP="006F11D5">
      <w:pPr>
        <w:jc w:val="both"/>
        <w:rPr>
          <w:rFonts w:eastAsia="Calibri" w:cs="Times New Roman"/>
          <w:color w:val="auto"/>
          <w:lang w:eastAsia="en-US"/>
        </w:rPr>
      </w:pPr>
      <w:bookmarkStart w:id="2" w:name="_Hlk520217034"/>
      <w:r w:rsidRPr="006417AB">
        <w:rPr>
          <w:rFonts w:eastAsia="Calibri" w:cs="Times New Roman"/>
          <w:color w:val="auto"/>
          <w:lang w:eastAsia="en-US"/>
        </w:rPr>
        <w:t xml:space="preserve">Javnim </w:t>
      </w:r>
      <w:r w:rsidR="003A5A23" w:rsidRPr="006417AB">
        <w:rPr>
          <w:rFonts w:eastAsia="Calibri" w:cs="Times New Roman"/>
          <w:color w:val="auto"/>
          <w:lang w:eastAsia="en-US"/>
        </w:rPr>
        <w:t>natječajem</w:t>
      </w:r>
      <w:r w:rsidRPr="006417AB">
        <w:rPr>
          <w:rFonts w:eastAsia="Calibri" w:cs="Times New Roman"/>
          <w:color w:val="auto"/>
          <w:lang w:eastAsia="en-US"/>
        </w:rPr>
        <w:t xml:space="preserve"> </w:t>
      </w:r>
      <w:r w:rsidR="007E54CC" w:rsidRPr="006417AB">
        <w:rPr>
          <w:rFonts w:eastAsia="Calibri" w:cs="Times New Roman"/>
          <w:color w:val="auto"/>
          <w:lang w:eastAsia="en-US"/>
        </w:rPr>
        <w:t xml:space="preserve">mogu se propisati </w:t>
      </w:r>
      <w:r w:rsidRPr="006417AB">
        <w:rPr>
          <w:rFonts w:eastAsia="Calibri" w:cs="Times New Roman"/>
          <w:color w:val="auto"/>
          <w:lang w:eastAsia="en-US"/>
        </w:rPr>
        <w:t>i dodatn</w:t>
      </w:r>
      <w:r w:rsidR="007E54CC" w:rsidRPr="006417AB">
        <w:rPr>
          <w:rFonts w:eastAsia="Calibri" w:cs="Times New Roman"/>
          <w:color w:val="auto"/>
          <w:lang w:eastAsia="en-US"/>
        </w:rPr>
        <w:t>i</w:t>
      </w:r>
      <w:r w:rsidRPr="006417AB">
        <w:rPr>
          <w:rFonts w:eastAsia="Calibri" w:cs="Times New Roman"/>
          <w:color w:val="auto"/>
          <w:lang w:eastAsia="en-US"/>
        </w:rPr>
        <w:t xml:space="preserve"> uvjet</w:t>
      </w:r>
      <w:r w:rsidR="007E54CC" w:rsidRPr="006417AB">
        <w:rPr>
          <w:rFonts w:eastAsia="Calibri" w:cs="Times New Roman"/>
          <w:color w:val="auto"/>
          <w:lang w:eastAsia="en-US"/>
        </w:rPr>
        <w:t>i i kriteriji</w:t>
      </w:r>
      <w:r w:rsidRPr="006417AB">
        <w:rPr>
          <w:rFonts w:eastAsia="Calibri" w:cs="Times New Roman"/>
          <w:color w:val="auto"/>
          <w:lang w:eastAsia="en-US"/>
        </w:rPr>
        <w:t xml:space="preserve"> koje je potrebno </w:t>
      </w:r>
      <w:r w:rsidR="007E54CC" w:rsidRPr="006417AB">
        <w:rPr>
          <w:rFonts w:eastAsia="Calibri" w:cs="Times New Roman"/>
          <w:color w:val="auto"/>
          <w:lang w:eastAsia="en-US"/>
        </w:rPr>
        <w:t>ispunjavati</w:t>
      </w:r>
      <w:r w:rsidRPr="006417AB">
        <w:rPr>
          <w:rFonts w:eastAsia="Calibri" w:cs="Times New Roman"/>
          <w:color w:val="auto"/>
          <w:lang w:eastAsia="en-US"/>
        </w:rPr>
        <w:t xml:space="preserve"> u svrhu ostvarivanja prava na </w:t>
      </w:r>
      <w:bookmarkEnd w:id="2"/>
      <w:r w:rsidR="006325E4" w:rsidRPr="006417AB">
        <w:rPr>
          <w:rFonts w:eastAsia="Calibri" w:cs="Times New Roman"/>
          <w:color w:val="auto"/>
          <w:lang w:eastAsia="en-US"/>
        </w:rPr>
        <w:t>financijsku potporu</w:t>
      </w:r>
      <w:r w:rsidR="007E54CC" w:rsidRPr="006417AB">
        <w:rPr>
          <w:rFonts w:eastAsia="Calibri" w:cs="Times New Roman"/>
          <w:color w:val="auto"/>
          <w:lang w:eastAsia="en-US"/>
        </w:rPr>
        <w:t>, neovisno o člancima 4. i 5. ovih Pravila.</w:t>
      </w:r>
    </w:p>
    <w:p w14:paraId="19D677A8" w14:textId="77777777" w:rsidR="00BF11EC" w:rsidRPr="00516251" w:rsidRDefault="00BF11EC">
      <w:pPr>
        <w:spacing w:line="276" w:lineRule="auto"/>
        <w:jc w:val="both"/>
        <w:rPr>
          <w:rFonts w:eastAsia="Calibri" w:cs="Times New Roman"/>
        </w:rPr>
      </w:pPr>
    </w:p>
    <w:p w14:paraId="53B925FF" w14:textId="76084CE1" w:rsidR="00516251" w:rsidRDefault="00516251">
      <w:pPr>
        <w:jc w:val="both"/>
        <w:rPr>
          <w:rFonts w:eastAsia="Calibri" w:cs="Times New Roman"/>
        </w:rPr>
      </w:pPr>
    </w:p>
    <w:p w14:paraId="377A3E5D" w14:textId="77777777" w:rsidR="001D1A3E" w:rsidRPr="00516251" w:rsidRDefault="001D1A3E">
      <w:pPr>
        <w:jc w:val="both"/>
        <w:rPr>
          <w:rFonts w:eastAsia="Calibri" w:cs="Times New Roman"/>
        </w:rPr>
      </w:pPr>
    </w:p>
    <w:p w14:paraId="282A3188" w14:textId="77777777" w:rsidR="00BF11EC" w:rsidRPr="00516251" w:rsidRDefault="00CC3CD0">
      <w:pPr>
        <w:jc w:val="both"/>
        <w:rPr>
          <w:rFonts w:eastAsia="Calibri" w:cs="Times New Roman"/>
        </w:rPr>
      </w:pPr>
      <w:r w:rsidRPr="00516251">
        <w:rPr>
          <w:rFonts w:eastAsia="Calibri" w:cs="Times New Roman"/>
        </w:rPr>
        <w:lastRenderedPageBreak/>
        <w:t>V. NATJEČAJNA DOKUMENTACIJA</w:t>
      </w:r>
    </w:p>
    <w:p w14:paraId="75BAE4FD" w14:textId="77777777" w:rsidR="00BF11EC" w:rsidRPr="00516251" w:rsidRDefault="00BF11EC">
      <w:pPr>
        <w:jc w:val="both"/>
        <w:rPr>
          <w:rFonts w:eastAsia="Calibri" w:cs="Times New Roman"/>
        </w:rPr>
      </w:pPr>
    </w:p>
    <w:p w14:paraId="1DEFB769" w14:textId="77777777" w:rsidR="00BF11EC" w:rsidRPr="00516251" w:rsidRDefault="00CC3CD0">
      <w:pPr>
        <w:jc w:val="center"/>
        <w:rPr>
          <w:rFonts w:eastAsia="Calibri" w:cs="Times New Roman"/>
        </w:rPr>
      </w:pPr>
      <w:r w:rsidRPr="00516251">
        <w:rPr>
          <w:rFonts w:eastAsia="Calibri" w:cs="Times New Roman"/>
        </w:rPr>
        <w:t xml:space="preserve">Članak </w:t>
      </w:r>
      <w:r w:rsidR="006254C5">
        <w:rPr>
          <w:rFonts w:eastAsia="Calibri" w:cs="Times New Roman"/>
        </w:rPr>
        <w:t>7</w:t>
      </w:r>
      <w:r w:rsidRPr="00516251">
        <w:rPr>
          <w:rFonts w:eastAsia="Calibri" w:cs="Times New Roman"/>
        </w:rPr>
        <w:t>.</w:t>
      </w:r>
    </w:p>
    <w:p w14:paraId="105BEBD3" w14:textId="77777777" w:rsidR="00BF11EC" w:rsidRPr="00516251" w:rsidRDefault="00BF11EC">
      <w:pPr>
        <w:jc w:val="center"/>
        <w:rPr>
          <w:rFonts w:eastAsia="Calibri" w:cs="Times New Roman"/>
        </w:rPr>
      </w:pPr>
    </w:p>
    <w:p w14:paraId="3172A55E" w14:textId="77777777" w:rsidR="00BF11EC" w:rsidRPr="004D1B12" w:rsidRDefault="00CC3CD0">
      <w:pPr>
        <w:jc w:val="both"/>
        <w:rPr>
          <w:rFonts w:eastAsia="Calibri" w:cs="Times New Roman"/>
          <w:color w:val="auto"/>
        </w:rPr>
      </w:pPr>
      <w:r w:rsidRPr="004D1B12">
        <w:rPr>
          <w:rFonts w:eastAsia="Calibri" w:cs="Times New Roman"/>
          <w:color w:val="auto"/>
        </w:rPr>
        <w:t xml:space="preserve">Prijava </w:t>
      </w:r>
      <w:r w:rsidR="003068A6" w:rsidRPr="004D1B12">
        <w:rPr>
          <w:rFonts w:eastAsia="Calibri" w:cs="Times New Roman"/>
          <w:color w:val="auto"/>
        </w:rPr>
        <w:t xml:space="preserve">pravne osobe </w:t>
      </w:r>
      <w:r w:rsidR="001D4D11" w:rsidRPr="004D1B12">
        <w:rPr>
          <w:rFonts w:eastAsia="Calibri" w:cs="Times New Roman"/>
          <w:color w:val="auto"/>
        </w:rPr>
        <w:t xml:space="preserve">programa/projekata </w:t>
      </w:r>
      <w:r w:rsidRPr="004D1B12">
        <w:rPr>
          <w:rFonts w:eastAsia="Calibri" w:cs="Times New Roman"/>
          <w:color w:val="auto"/>
        </w:rPr>
        <w:t xml:space="preserve">se obavezno podnosi u elektroničkom i </w:t>
      </w:r>
      <w:r w:rsidR="003C7746" w:rsidRPr="004D1B12">
        <w:rPr>
          <w:rFonts w:eastAsia="Calibri" w:cs="Times New Roman"/>
          <w:color w:val="auto"/>
        </w:rPr>
        <w:t>papirnatom</w:t>
      </w:r>
      <w:r w:rsidRPr="004D1B12">
        <w:rPr>
          <w:rFonts w:eastAsia="Calibri" w:cs="Times New Roman"/>
          <w:color w:val="auto"/>
        </w:rPr>
        <w:t xml:space="preserve"> obliku te mora sadržavati:</w:t>
      </w:r>
    </w:p>
    <w:p w14:paraId="163EC4F8" w14:textId="77777777" w:rsidR="00BF11EC" w:rsidRPr="004D1B12" w:rsidRDefault="00072128">
      <w:pPr>
        <w:numPr>
          <w:ilvl w:val="0"/>
          <w:numId w:val="12"/>
        </w:numPr>
        <w:spacing w:line="276" w:lineRule="auto"/>
        <w:jc w:val="both"/>
        <w:rPr>
          <w:rFonts w:eastAsia="Calibri" w:cs="Times New Roman"/>
          <w:color w:val="auto"/>
        </w:rPr>
      </w:pPr>
      <w:r w:rsidRPr="004D1B12">
        <w:rPr>
          <w:rFonts w:eastAsia="Calibri" w:cs="Times New Roman"/>
          <w:color w:val="auto"/>
        </w:rPr>
        <w:t>e-p</w:t>
      </w:r>
      <w:r w:rsidR="00CC3CD0" w:rsidRPr="004D1B12">
        <w:rPr>
          <w:rFonts w:eastAsia="Calibri" w:cs="Times New Roman"/>
          <w:color w:val="auto"/>
        </w:rPr>
        <w:t>rijavni obrazac</w:t>
      </w:r>
      <w:r w:rsidR="00A4131D" w:rsidRPr="004D1B12">
        <w:rPr>
          <w:rFonts w:eastAsia="Calibri" w:cs="Times New Roman"/>
          <w:color w:val="auto"/>
        </w:rPr>
        <w:t>,</w:t>
      </w:r>
      <w:r w:rsidR="00CC3CD0" w:rsidRPr="004D1B12">
        <w:rPr>
          <w:rFonts w:eastAsia="Calibri" w:cs="Times New Roman"/>
          <w:color w:val="auto"/>
        </w:rPr>
        <w:t xml:space="preserve"> </w:t>
      </w:r>
    </w:p>
    <w:p w14:paraId="01170BF4" w14:textId="77777777" w:rsidR="00BF11EC" w:rsidRPr="004D1B12" w:rsidRDefault="00F367C6">
      <w:pPr>
        <w:numPr>
          <w:ilvl w:val="0"/>
          <w:numId w:val="12"/>
        </w:numPr>
        <w:spacing w:line="276" w:lineRule="auto"/>
        <w:jc w:val="both"/>
        <w:rPr>
          <w:rFonts w:eastAsia="Calibri" w:cs="Times New Roman"/>
          <w:b/>
          <w:bCs/>
          <w:color w:val="auto"/>
        </w:rPr>
      </w:pPr>
      <w:r w:rsidRPr="004D1B12">
        <w:rPr>
          <w:rFonts w:eastAsia="Calibri" w:cs="Times New Roman"/>
          <w:color w:val="auto"/>
        </w:rPr>
        <w:t>ž</w:t>
      </w:r>
      <w:r w:rsidR="008D6615" w:rsidRPr="004D1B12">
        <w:rPr>
          <w:rFonts w:eastAsia="Calibri" w:cs="Times New Roman"/>
          <w:color w:val="auto"/>
        </w:rPr>
        <w:t xml:space="preserve">ivotopis </w:t>
      </w:r>
      <w:r w:rsidR="00CC3CD0" w:rsidRPr="004D1B12">
        <w:rPr>
          <w:rFonts w:eastAsia="Calibri" w:cs="Times New Roman"/>
          <w:color w:val="auto"/>
        </w:rPr>
        <w:t>voditelja programa/projekta</w:t>
      </w:r>
      <w:r w:rsidR="00A4131D" w:rsidRPr="004D1B12">
        <w:rPr>
          <w:rFonts w:eastAsia="Calibri" w:cs="Times New Roman"/>
          <w:color w:val="auto"/>
        </w:rPr>
        <w:t>,</w:t>
      </w:r>
      <w:r w:rsidR="00CC3CD0" w:rsidRPr="004D1B12">
        <w:rPr>
          <w:rFonts w:eastAsia="Calibri" w:cs="Times New Roman"/>
          <w:color w:val="auto"/>
        </w:rPr>
        <w:t xml:space="preserve"> </w:t>
      </w:r>
    </w:p>
    <w:p w14:paraId="6C324968" w14:textId="77777777" w:rsidR="00BF11EC" w:rsidRPr="004D1B12" w:rsidRDefault="003068A6" w:rsidP="003068A6">
      <w:pPr>
        <w:pStyle w:val="ListParagraph"/>
        <w:numPr>
          <w:ilvl w:val="0"/>
          <w:numId w:val="12"/>
        </w:numPr>
        <w:rPr>
          <w:rFonts w:eastAsia="Calibri" w:cs="Times New Roman"/>
          <w:color w:val="auto"/>
        </w:rPr>
      </w:pPr>
      <w:r w:rsidRPr="004D1B12">
        <w:rPr>
          <w:rFonts w:eastAsia="Calibri" w:cs="Times New Roman"/>
          <w:color w:val="auto"/>
        </w:rPr>
        <w:t>rješenje o registraciji, statut, pravilnik, poslovnik ili neki drugi dokument iz kojeg je razvidno da je pravna osoba registrirana u Bosni i Hercegovini i djeluje najmanje 2 godine u Bosni i Hercegovini zaključno s danom prije dana objave Natječaja, u prioritetnim područjima aktivnosti raspisanih natječajem (preslika),</w:t>
      </w:r>
    </w:p>
    <w:p w14:paraId="60371CB5" w14:textId="77777777" w:rsidR="00BF11EC" w:rsidRPr="004D1B12" w:rsidRDefault="00101646">
      <w:pPr>
        <w:numPr>
          <w:ilvl w:val="0"/>
          <w:numId w:val="12"/>
        </w:numPr>
        <w:spacing w:line="276" w:lineRule="auto"/>
        <w:jc w:val="both"/>
        <w:rPr>
          <w:rFonts w:eastAsia="Calibri" w:cs="Times New Roman"/>
          <w:color w:val="auto"/>
        </w:rPr>
      </w:pPr>
      <w:r w:rsidRPr="004D1B12">
        <w:rPr>
          <w:rFonts w:eastAsia="Calibri" w:cs="Times New Roman"/>
          <w:color w:val="auto"/>
        </w:rPr>
        <w:t>p</w:t>
      </w:r>
      <w:r w:rsidR="001008C6" w:rsidRPr="004D1B12">
        <w:rPr>
          <w:rFonts w:eastAsia="Calibri" w:cs="Times New Roman"/>
          <w:color w:val="auto"/>
        </w:rPr>
        <w:t>otvrd</w:t>
      </w:r>
      <w:r w:rsidR="00E26A2E">
        <w:rPr>
          <w:rFonts w:eastAsia="Calibri" w:cs="Times New Roman"/>
          <w:color w:val="auto"/>
        </w:rPr>
        <w:t>u</w:t>
      </w:r>
      <w:r w:rsidR="001008C6" w:rsidRPr="004D1B12">
        <w:rPr>
          <w:rFonts w:eastAsia="Calibri" w:cs="Times New Roman"/>
          <w:color w:val="auto"/>
        </w:rPr>
        <w:t>/uvjerenje</w:t>
      </w:r>
      <w:r w:rsidR="004E2F1E" w:rsidRPr="004D1B12">
        <w:rPr>
          <w:rFonts w:eastAsia="Calibri" w:cs="Times New Roman"/>
          <w:color w:val="auto"/>
        </w:rPr>
        <w:t xml:space="preserve"> </w:t>
      </w:r>
      <w:r w:rsidR="00CC3CD0" w:rsidRPr="004D1B12">
        <w:rPr>
          <w:rFonts w:eastAsia="Calibri" w:cs="Times New Roman"/>
          <w:color w:val="auto"/>
        </w:rPr>
        <w:t xml:space="preserve">da se protiv </w:t>
      </w:r>
      <w:r w:rsidR="00281FD9" w:rsidRPr="004D1B12">
        <w:rPr>
          <w:rFonts w:eastAsia="Calibri" w:cs="Times New Roman"/>
          <w:color w:val="auto"/>
        </w:rPr>
        <w:t>osobe ovlaštene za zastupanje</w:t>
      </w:r>
      <w:r w:rsidR="00CC3CD0" w:rsidRPr="004D1B12">
        <w:rPr>
          <w:rFonts w:eastAsia="Calibri" w:cs="Times New Roman"/>
          <w:color w:val="auto"/>
        </w:rPr>
        <w:t xml:space="preserve"> i voditelja programa/projekta ne vodi kazneni postupak</w:t>
      </w:r>
      <w:r w:rsidR="004E2F1E" w:rsidRPr="004D1B12">
        <w:rPr>
          <w:rFonts w:eastAsia="Calibri" w:cs="Times New Roman"/>
          <w:color w:val="auto"/>
        </w:rPr>
        <w:t xml:space="preserve"> ili potvrdu/uvjerenje o nekažnjavanju </w:t>
      </w:r>
      <w:r w:rsidR="001008C6" w:rsidRPr="004D1B12">
        <w:rPr>
          <w:rFonts w:eastAsia="Calibri" w:cs="Times New Roman"/>
          <w:color w:val="auto"/>
        </w:rPr>
        <w:t xml:space="preserve"> (izvornik</w:t>
      </w:r>
      <w:r w:rsidR="00E83EAE" w:rsidRPr="004D1B12">
        <w:rPr>
          <w:rFonts w:eastAsia="Calibri" w:cs="Times New Roman"/>
          <w:color w:val="auto"/>
        </w:rPr>
        <w:t xml:space="preserve"> ne stariji od 6 mjeseci</w:t>
      </w:r>
      <w:r w:rsidR="001008C6" w:rsidRPr="004D1B12">
        <w:rPr>
          <w:rFonts w:eastAsia="Calibri" w:cs="Times New Roman"/>
          <w:color w:val="auto"/>
        </w:rPr>
        <w:t>)</w:t>
      </w:r>
      <w:r w:rsidR="003068A6" w:rsidRPr="004D1B12">
        <w:rPr>
          <w:rFonts w:eastAsia="Calibri" w:cs="Times New Roman"/>
          <w:color w:val="auto"/>
        </w:rPr>
        <w:t>,</w:t>
      </w:r>
    </w:p>
    <w:p w14:paraId="3D552FC9" w14:textId="77777777" w:rsidR="00BF11EC" w:rsidRPr="004D1B12" w:rsidRDefault="00101646">
      <w:pPr>
        <w:numPr>
          <w:ilvl w:val="0"/>
          <w:numId w:val="12"/>
        </w:numPr>
        <w:spacing w:line="276" w:lineRule="auto"/>
        <w:jc w:val="both"/>
        <w:rPr>
          <w:rFonts w:eastAsia="Calibri" w:cs="Times New Roman"/>
          <w:color w:val="auto"/>
        </w:rPr>
      </w:pPr>
      <w:r w:rsidRPr="004D1B12">
        <w:rPr>
          <w:rFonts w:eastAsia="Calibri" w:cs="Times New Roman"/>
          <w:color w:val="auto"/>
        </w:rPr>
        <w:t>f</w:t>
      </w:r>
      <w:r w:rsidR="009F0C13" w:rsidRPr="004D1B12">
        <w:rPr>
          <w:rFonts w:eastAsia="Calibri" w:cs="Times New Roman"/>
          <w:color w:val="auto"/>
        </w:rPr>
        <w:t xml:space="preserve">inancijsko izvješće </w:t>
      </w:r>
      <w:r w:rsidR="00CC3CD0" w:rsidRPr="004D1B12">
        <w:rPr>
          <w:rFonts w:eastAsia="Calibri" w:cs="Times New Roman"/>
          <w:color w:val="auto"/>
        </w:rPr>
        <w:t>pravne osobe za prethodnu kalendarsku godinu</w:t>
      </w:r>
      <w:r w:rsidR="009F0C13" w:rsidRPr="004D1B12">
        <w:rPr>
          <w:rFonts w:eastAsia="Calibri" w:cs="Times New Roman"/>
          <w:color w:val="auto"/>
        </w:rPr>
        <w:t xml:space="preserve"> (ovjerena preslika)</w:t>
      </w:r>
      <w:r w:rsidR="003068A6" w:rsidRPr="004D1B12">
        <w:rPr>
          <w:rFonts w:eastAsia="Calibri" w:cs="Times New Roman"/>
          <w:color w:val="auto"/>
        </w:rPr>
        <w:t>,</w:t>
      </w:r>
    </w:p>
    <w:p w14:paraId="0816F84E" w14:textId="77777777" w:rsidR="003068A6" w:rsidRPr="004D1B12" w:rsidRDefault="003068A6" w:rsidP="003068A6">
      <w:pPr>
        <w:pStyle w:val="ListParagraph"/>
        <w:numPr>
          <w:ilvl w:val="0"/>
          <w:numId w:val="12"/>
        </w:numPr>
        <w:rPr>
          <w:rFonts w:eastAsia="Calibri" w:cs="Times New Roman"/>
          <w:color w:val="auto"/>
        </w:rPr>
      </w:pPr>
      <w:r w:rsidRPr="004D1B12">
        <w:rPr>
          <w:rFonts w:eastAsia="Calibri" w:cs="Times New Roman"/>
          <w:color w:val="auto"/>
        </w:rPr>
        <w:t>potvrdu banke o otvorenom deviznom računu u kunama iz koje je vidljiv IBAN, SWIFT, naziv banke, broj banke, ulica i kućni broj banke, poštanski broj i grad banke (izvornik).</w:t>
      </w:r>
    </w:p>
    <w:p w14:paraId="74408A58" w14:textId="77777777" w:rsidR="003068A6" w:rsidRPr="004D1B12" w:rsidRDefault="003068A6" w:rsidP="003068A6">
      <w:pPr>
        <w:rPr>
          <w:rFonts w:eastAsia="Calibri" w:cs="Times New Roman"/>
          <w:color w:val="auto"/>
        </w:rPr>
      </w:pPr>
    </w:p>
    <w:p w14:paraId="6B085325" w14:textId="77777777" w:rsidR="003068A6" w:rsidRPr="004D1B12" w:rsidRDefault="003068A6" w:rsidP="00306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bCs/>
          <w:color w:val="auto"/>
          <w:bdr w:val="none" w:sz="0" w:space="0" w:color="auto"/>
          <w:lang w:eastAsia="zh-TW"/>
        </w:rPr>
      </w:pPr>
      <w:r w:rsidRPr="004D1B12">
        <w:rPr>
          <w:rFonts w:eastAsia="PMingLiU" w:cs="Times New Roman"/>
          <w:bCs/>
          <w:color w:val="auto"/>
          <w:bdr w:val="none" w:sz="0" w:space="0" w:color="auto"/>
          <w:lang w:eastAsia="zh-TW"/>
        </w:rPr>
        <w:t>Prijava fizičke osobe programa/projekata se obavezno podnosi u elektroničkom i papirnatom obliku te mora sadržavati:</w:t>
      </w:r>
    </w:p>
    <w:p w14:paraId="396A91FA" w14:textId="77777777" w:rsidR="003068A6" w:rsidRPr="004D1B12" w:rsidRDefault="003068A6" w:rsidP="003068A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szCs w:val="20"/>
          <w:bdr w:val="none" w:sz="0" w:space="0" w:color="auto"/>
        </w:rPr>
      </w:pPr>
      <w:r w:rsidRPr="004D1B12">
        <w:rPr>
          <w:rFonts w:eastAsia="PMingLiU" w:cs="Times New Roman"/>
          <w:color w:val="auto"/>
          <w:bdr w:val="none" w:sz="0" w:space="0" w:color="auto"/>
          <w:lang w:eastAsia="zh-TW"/>
        </w:rPr>
        <w:t>e-prijavni obrazac,</w:t>
      </w:r>
    </w:p>
    <w:p w14:paraId="486EEE13" w14:textId="4F33153C" w:rsidR="003068A6" w:rsidRPr="00E432F9" w:rsidRDefault="003068A6" w:rsidP="003068A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szCs w:val="20"/>
          <w:bdr w:val="none" w:sz="0" w:space="0" w:color="auto"/>
        </w:rPr>
      </w:pPr>
      <w:r w:rsidRPr="004D1B12">
        <w:rPr>
          <w:rFonts w:eastAsia="Times New Roman" w:cs="Times New Roman"/>
          <w:color w:val="auto"/>
          <w:bdr w:val="none" w:sz="0" w:space="0" w:color="auto"/>
        </w:rPr>
        <w:t xml:space="preserve">presliku važeće identifikacijske isprave s vidljivim </w:t>
      </w:r>
      <w:r w:rsidRPr="00414AB8">
        <w:rPr>
          <w:rFonts w:eastAsia="Times New Roman" w:cs="Times New Roman"/>
          <w:color w:val="auto"/>
          <w:bdr w:val="none" w:sz="0" w:space="0" w:color="auto"/>
        </w:rPr>
        <w:t xml:space="preserve">prebivalištem </w:t>
      </w:r>
      <w:r w:rsidR="00414AB8" w:rsidRPr="00E432F9">
        <w:rPr>
          <w:rFonts w:eastAsia="Times New Roman" w:cs="Times New Roman"/>
          <w:color w:val="auto"/>
          <w:bdr w:val="none" w:sz="0" w:space="0" w:color="auto"/>
        </w:rPr>
        <w:t>u Bosni i Hercegovini</w:t>
      </w:r>
      <w:r w:rsidRPr="00E432F9">
        <w:rPr>
          <w:rFonts w:eastAsia="Times New Roman" w:cs="Times New Roman"/>
          <w:color w:val="auto"/>
          <w:bdr w:val="none" w:sz="0" w:space="0" w:color="auto"/>
        </w:rPr>
        <w:t>,</w:t>
      </w:r>
    </w:p>
    <w:p w14:paraId="62B028F7" w14:textId="77777777" w:rsidR="003068A6" w:rsidRPr="004D1B12" w:rsidRDefault="003068A6" w:rsidP="003068A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color w:val="auto"/>
          <w:szCs w:val="20"/>
          <w:bdr w:val="none" w:sz="0" w:space="0" w:color="auto"/>
        </w:rPr>
      </w:pPr>
      <w:r w:rsidRPr="004D1B12">
        <w:rPr>
          <w:rFonts w:eastAsia="Times New Roman" w:cs="Times New Roman"/>
          <w:color w:val="auto"/>
          <w:bdr w:val="none" w:sz="0" w:space="0" w:color="auto"/>
        </w:rPr>
        <w:t>dokaz o pripadnosti hrvatskom narodu,</w:t>
      </w:r>
    </w:p>
    <w:p w14:paraId="1B20724F" w14:textId="77777777" w:rsidR="003068A6" w:rsidRPr="004D1B12" w:rsidRDefault="003068A6" w:rsidP="003068A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b/>
          <w:color w:val="auto"/>
          <w:bdr w:val="none" w:sz="0" w:space="0" w:color="auto"/>
          <w:lang w:eastAsia="zh-TW"/>
        </w:rPr>
      </w:pPr>
      <w:r w:rsidRPr="004D1B12">
        <w:rPr>
          <w:rFonts w:eastAsia="PMingLiU" w:cs="Times New Roman"/>
          <w:color w:val="auto"/>
          <w:bdr w:val="none" w:sz="0" w:space="0" w:color="auto"/>
          <w:lang w:eastAsia="zh-TW"/>
        </w:rPr>
        <w:t>životopis prijavitelja programa i projekata,</w:t>
      </w:r>
    </w:p>
    <w:p w14:paraId="46CE0DBA" w14:textId="77777777" w:rsidR="003068A6" w:rsidRPr="004D1B12" w:rsidRDefault="003068A6" w:rsidP="003068A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 w:cs="Times New Roman"/>
          <w:color w:val="auto"/>
          <w:szCs w:val="20"/>
          <w:bdr w:val="none" w:sz="0" w:space="0" w:color="auto"/>
        </w:rPr>
      </w:pPr>
      <w:r w:rsidRPr="004D1B12">
        <w:rPr>
          <w:rFonts w:eastAsia="Calibri" w:cs="Times New Roman"/>
          <w:color w:val="auto"/>
          <w:szCs w:val="20"/>
          <w:bdr w:val="none" w:sz="0" w:space="0" w:color="auto"/>
        </w:rPr>
        <w:t xml:space="preserve">rješenje o upisu u Registar poljoprivrednih gospodarstava i/ili Registar klijenata ili neki drugi dokument iz kojeg je razvidno da je </w:t>
      </w:r>
      <w:r w:rsidRPr="004D1B12">
        <w:rPr>
          <w:rFonts w:eastAsia="Times New Roman" w:cs="Times New Roman"/>
          <w:color w:val="auto"/>
          <w:szCs w:val="20"/>
          <w:bdr w:val="none" w:sz="0" w:space="0" w:color="auto"/>
        </w:rPr>
        <w:t>zaključno s danom prije dana objave Natječaja upisan u jedan od registara poljoprivrednika na području Federacije BiH, Republike Srpske i Distrikta Brčko (preslika),</w:t>
      </w:r>
    </w:p>
    <w:p w14:paraId="69F167EB" w14:textId="77777777" w:rsidR="003068A6" w:rsidRPr="004D1B12" w:rsidRDefault="003068A6" w:rsidP="003068A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4D1B12">
        <w:rPr>
          <w:rFonts w:eastAsia="PMingLiU" w:cs="Times New Roman"/>
          <w:color w:val="auto"/>
          <w:bdr w:val="none" w:sz="0" w:space="0" w:color="auto"/>
          <w:lang w:eastAsia="zh-TW"/>
        </w:rPr>
        <w:t>potvrdu/uvjerenje da se protiv prijavitelja programa/projekta ne vodi kazneni postupak i/ili potvrdu/uvjerenje o nekažnjavanju (izvornik ne stariji od 6 mjeseci),</w:t>
      </w:r>
    </w:p>
    <w:p w14:paraId="6D2C89EB" w14:textId="77777777" w:rsidR="00E26A2E" w:rsidRDefault="004D1B12" w:rsidP="00E26A2E">
      <w:pPr>
        <w:pStyle w:val="ListParagraph"/>
        <w:numPr>
          <w:ilvl w:val="0"/>
          <w:numId w:val="20"/>
        </w:numP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4D1B12">
        <w:rPr>
          <w:rFonts w:eastAsia="PMingLiU" w:cs="Times New Roman"/>
          <w:color w:val="auto"/>
          <w:bdr w:val="none" w:sz="0" w:space="0" w:color="auto"/>
          <w:lang w:eastAsia="zh-TW"/>
        </w:rPr>
        <w:t>specifikacij</w:t>
      </w:r>
      <w:r w:rsidR="00E26A2E">
        <w:rPr>
          <w:rFonts w:eastAsia="PMingLiU" w:cs="Times New Roman"/>
          <w:color w:val="auto"/>
          <w:bdr w:val="none" w:sz="0" w:space="0" w:color="auto"/>
          <w:lang w:eastAsia="zh-TW"/>
        </w:rPr>
        <w:t>u</w:t>
      </w:r>
      <w:r w:rsidRPr="004D1B12">
        <w:rPr>
          <w:rFonts w:eastAsia="PMingLiU" w:cs="Times New Roman"/>
          <w:color w:val="auto"/>
          <w:bdr w:val="none" w:sz="0" w:space="0" w:color="auto"/>
          <w:lang w:eastAsia="zh-TW"/>
        </w:rPr>
        <w:t xml:space="preserve"> za utvrđivanje dohotka od samosta</w:t>
      </w:r>
      <w:r w:rsidR="00E26A2E">
        <w:rPr>
          <w:rFonts w:eastAsia="PMingLiU" w:cs="Times New Roman"/>
          <w:color w:val="auto"/>
          <w:bdr w:val="none" w:sz="0" w:space="0" w:color="auto"/>
          <w:lang w:eastAsia="zh-TW"/>
        </w:rPr>
        <w:t>lne djelatnosti za 2021. godinu</w:t>
      </w:r>
      <w:r w:rsidRPr="004D1B12">
        <w:rPr>
          <w:rFonts w:eastAsia="PMingLiU" w:cs="Times New Roman"/>
          <w:color w:val="auto"/>
          <w:bdr w:val="none" w:sz="0" w:space="0" w:color="auto"/>
          <w:lang w:eastAsia="zh-TW"/>
        </w:rPr>
        <w:t xml:space="preserve"> ili neki drugi dokument iz kojeg je vidljivo transparentno financijsko poslovanje (dokaz o izmirenim porezima i doprinosima),</w:t>
      </w:r>
    </w:p>
    <w:p w14:paraId="60B3FD9F" w14:textId="77777777" w:rsidR="00E26A2E" w:rsidRPr="00D7374B" w:rsidRDefault="00E26A2E" w:rsidP="00E26A2E">
      <w:pPr>
        <w:pStyle w:val="ListParagraph"/>
        <w:numPr>
          <w:ilvl w:val="0"/>
          <w:numId w:val="20"/>
        </w:numP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D7374B">
        <w:rPr>
          <w:rFonts w:eastAsia="PMingLiU" w:cs="Times New Roman"/>
          <w:color w:val="auto"/>
          <w:bdr w:val="none" w:sz="0" w:space="0" w:color="auto"/>
          <w:lang w:eastAsia="zh-TW"/>
        </w:rPr>
        <w:t xml:space="preserve">dokaz kako prijavitelj programa/projekta raspolaže resursima za izvođenje/isporuku nuđenih roba, usluga i/ili radova koji su predmet programa/projekta, </w:t>
      </w:r>
    </w:p>
    <w:p w14:paraId="7415A356" w14:textId="212F4C7B" w:rsidR="00E26A2E" w:rsidRPr="00E432F9" w:rsidRDefault="00E26A2E" w:rsidP="00E26A2E">
      <w:pPr>
        <w:pStyle w:val="ListParagraph"/>
        <w:numPr>
          <w:ilvl w:val="0"/>
          <w:numId w:val="20"/>
        </w:numP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E432F9">
        <w:rPr>
          <w:rFonts w:eastAsia="PMingLiU" w:cs="Times New Roman"/>
          <w:color w:val="auto"/>
          <w:bdr w:val="none" w:sz="0" w:space="0" w:color="auto"/>
          <w:lang w:eastAsia="zh-TW"/>
        </w:rPr>
        <w:t>izjavu pod materijalnom i krivičnom odgovornošću da će prijavitelj programa/projekta provoditi program/projekt najmanje dvije godine nakon ugovor</w:t>
      </w:r>
      <w:r w:rsidR="007B374C">
        <w:rPr>
          <w:rFonts w:eastAsia="PMingLiU" w:cs="Times New Roman"/>
          <w:color w:val="auto"/>
          <w:bdr w:val="none" w:sz="0" w:space="0" w:color="auto"/>
          <w:lang w:eastAsia="zh-TW"/>
        </w:rPr>
        <w:t>enog</w:t>
      </w:r>
      <w:r w:rsidRPr="00E432F9">
        <w:rPr>
          <w:rFonts w:eastAsia="PMingLiU" w:cs="Times New Roman"/>
          <w:color w:val="auto"/>
          <w:bdr w:val="none" w:sz="0" w:space="0" w:color="auto"/>
          <w:lang w:eastAsia="zh-TW"/>
        </w:rPr>
        <w:t xml:space="preserve"> krajnj</w:t>
      </w:r>
      <w:r w:rsidR="007B374C">
        <w:rPr>
          <w:rFonts w:eastAsia="PMingLiU" w:cs="Times New Roman"/>
          <w:color w:val="auto"/>
          <w:bdr w:val="none" w:sz="0" w:space="0" w:color="auto"/>
          <w:lang w:eastAsia="zh-TW"/>
        </w:rPr>
        <w:t>eg</w:t>
      </w:r>
      <w:r w:rsidRPr="00E432F9">
        <w:rPr>
          <w:rFonts w:eastAsia="PMingLiU" w:cs="Times New Roman"/>
          <w:color w:val="auto"/>
          <w:bdr w:val="none" w:sz="0" w:space="0" w:color="auto"/>
          <w:lang w:eastAsia="zh-TW"/>
        </w:rPr>
        <w:t xml:space="preserve"> rok</w:t>
      </w:r>
      <w:r w:rsidR="007B374C">
        <w:rPr>
          <w:rFonts w:eastAsia="PMingLiU" w:cs="Times New Roman"/>
          <w:color w:val="auto"/>
          <w:bdr w:val="none" w:sz="0" w:space="0" w:color="auto"/>
          <w:lang w:eastAsia="zh-TW"/>
        </w:rPr>
        <w:t>a</w:t>
      </w:r>
      <w:r w:rsidRPr="00E432F9">
        <w:rPr>
          <w:rFonts w:eastAsia="PMingLiU" w:cs="Times New Roman"/>
          <w:color w:val="auto"/>
          <w:bdr w:val="none" w:sz="0" w:space="0" w:color="auto"/>
          <w:lang w:eastAsia="zh-TW"/>
        </w:rPr>
        <w:t xml:space="preserve"> za provedbu </w:t>
      </w:r>
      <w:r w:rsidR="007B374C">
        <w:rPr>
          <w:rFonts w:eastAsia="PMingLiU" w:cs="Times New Roman"/>
          <w:color w:val="auto"/>
          <w:bdr w:val="none" w:sz="0" w:space="0" w:color="auto"/>
          <w:lang w:eastAsia="zh-TW"/>
        </w:rPr>
        <w:t>istoga</w:t>
      </w:r>
      <w:r w:rsidRPr="00E432F9">
        <w:rPr>
          <w:rFonts w:eastAsia="PMingLiU" w:cs="Times New Roman"/>
          <w:color w:val="auto"/>
          <w:bdr w:val="none" w:sz="0" w:space="0" w:color="auto"/>
          <w:lang w:eastAsia="zh-TW"/>
        </w:rPr>
        <w:t>,</w:t>
      </w:r>
    </w:p>
    <w:p w14:paraId="7D280DA1" w14:textId="77777777" w:rsidR="003068A6" w:rsidRPr="004D1B12" w:rsidRDefault="003068A6" w:rsidP="003068A6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4D1B12">
        <w:rPr>
          <w:rFonts w:eastAsia="PMingLiU" w:cs="Times New Roman"/>
          <w:color w:val="auto"/>
          <w:bdr w:val="none" w:sz="0" w:space="0" w:color="auto"/>
          <w:lang w:eastAsia="zh-TW"/>
        </w:rPr>
        <w:t>potvrdu banke o otvorenom deviznom računu u kunama iz koje je vidljiv IBAN, SWIFT, naziv banke, broj banke, ulica i kućni broj banke, poštanski broj i grad banke (izvornik).</w:t>
      </w:r>
    </w:p>
    <w:p w14:paraId="0C9E1D07" w14:textId="77777777" w:rsidR="00BF11EC" w:rsidRDefault="00CC3CD0">
      <w:pPr>
        <w:jc w:val="both"/>
        <w:rPr>
          <w:rFonts w:eastAsia="Calibri" w:cs="Times New Roman"/>
        </w:rPr>
      </w:pPr>
      <w:r w:rsidRPr="00516251">
        <w:rPr>
          <w:rFonts w:eastAsia="Calibri" w:cs="Times New Roman"/>
        </w:rPr>
        <w:t>Ukoliko se program/projekt provodi u partnerstvu, prijava mora sadržavati obrazac izjave o partnerstvu.</w:t>
      </w:r>
    </w:p>
    <w:p w14:paraId="28CC5191" w14:textId="77777777" w:rsidR="004D1B12" w:rsidRPr="00516251" w:rsidRDefault="004D1B12">
      <w:pPr>
        <w:jc w:val="both"/>
        <w:rPr>
          <w:rFonts w:eastAsia="Calibri" w:cs="Times New Roman"/>
        </w:rPr>
      </w:pPr>
    </w:p>
    <w:p w14:paraId="4161DEBD" w14:textId="77777777" w:rsidR="00BF11EC" w:rsidRPr="00516251" w:rsidRDefault="00CC3CD0">
      <w:pPr>
        <w:jc w:val="both"/>
        <w:rPr>
          <w:rFonts w:eastAsia="Calibri" w:cs="Times New Roman"/>
        </w:rPr>
      </w:pPr>
      <w:r w:rsidRPr="00516251">
        <w:rPr>
          <w:rFonts w:eastAsia="Calibri" w:cs="Times New Roman"/>
        </w:rPr>
        <w:t>Ukoliko program/projekt financijski podupire lokalna zajednica, pravna</w:t>
      </w:r>
      <w:r w:rsidR="006254C5">
        <w:rPr>
          <w:rFonts w:eastAsia="Calibri" w:cs="Times New Roman"/>
        </w:rPr>
        <w:t xml:space="preserve"> i fizička</w:t>
      </w:r>
      <w:r w:rsidRPr="00516251">
        <w:rPr>
          <w:rFonts w:eastAsia="Calibri" w:cs="Times New Roman"/>
        </w:rPr>
        <w:t xml:space="preserve"> osoba - prijavitelj u </w:t>
      </w:r>
      <w:r w:rsidRPr="006417AB">
        <w:rPr>
          <w:rFonts w:eastAsia="Calibri" w:cs="Times New Roman"/>
          <w:color w:val="auto"/>
        </w:rPr>
        <w:t xml:space="preserve">obvezi </w:t>
      </w:r>
      <w:r w:rsidRPr="00516251">
        <w:rPr>
          <w:rFonts w:eastAsia="Calibri" w:cs="Times New Roman"/>
        </w:rPr>
        <w:t>je priložiti dokaz o financijskoj potpori od strane lokalne zajednice.</w:t>
      </w:r>
    </w:p>
    <w:p w14:paraId="6121B83D" w14:textId="77777777" w:rsidR="006254C5" w:rsidRDefault="006254C5">
      <w:pPr>
        <w:jc w:val="both"/>
        <w:rPr>
          <w:rFonts w:eastAsia="Calibri" w:cs="Times New Roman"/>
        </w:rPr>
      </w:pPr>
    </w:p>
    <w:p w14:paraId="65A5F04C" w14:textId="77777777" w:rsidR="004D1B12" w:rsidRDefault="004D1B12">
      <w:pPr>
        <w:jc w:val="both"/>
        <w:rPr>
          <w:rFonts w:eastAsia="Calibri" w:cs="Times New Roman"/>
        </w:rPr>
      </w:pPr>
    </w:p>
    <w:p w14:paraId="2A008248" w14:textId="77777777" w:rsidR="00BF11EC" w:rsidRPr="00516251" w:rsidRDefault="00CC3CD0">
      <w:pPr>
        <w:jc w:val="both"/>
        <w:rPr>
          <w:rFonts w:eastAsia="Calibri" w:cs="Times New Roman"/>
        </w:rPr>
      </w:pPr>
      <w:r w:rsidRPr="00516251">
        <w:rPr>
          <w:rFonts w:eastAsia="Calibri" w:cs="Times New Roman"/>
        </w:rPr>
        <w:lastRenderedPageBreak/>
        <w:t>V</w:t>
      </w:r>
      <w:r w:rsidR="006254C5">
        <w:rPr>
          <w:rFonts w:eastAsia="Calibri" w:cs="Times New Roman"/>
        </w:rPr>
        <w:t>I</w:t>
      </w:r>
      <w:r w:rsidRPr="00516251">
        <w:rPr>
          <w:rFonts w:eastAsia="Calibri" w:cs="Times New Roman"/>
        </w:rPr>
        <w:t>. NAČIN PRIJAVE I POSTUPAK ODABIRA PROGRAMA I PROJEKATA</w:t>
      </w:r>
    </w:p>
    <w:p w14:paraId="7092C27E" w14:textId="77777777" w:rsidR="00BF11EC" w:rsidRPr="00516251" w:rsidRDefault="00BF11EC">
      <w:pPr>
        <w:jc w:val="both"/>
        <w:rPr>
          <w:rFonts w:eastAsia="Calibri" w:cs="Times New Roman"/>
        </w:rPr>
      </w:pPr>
    </w:p>
    <w:p w14:paraId="493C60C5" w14:textId="77777777" w:rsidR="00BF11EC" w:rsidRPr="00516251" w:rsidRDefault="00CC3CD0">
      <w:pPr>
        <w:pStyle w:val="NormalWeb"/>
        <w:spacing w:before="0" w:after="0"/>
        <w:jc w:val="center"/>
        <w:rPr>
          <w:rFonts w:eastAsia="Calibri" w:cs="Times New Roman"/>
        </w:rPr>
      </w:pPr>
      <w:r w:rsidRPr="00516251">
        <w:rPr>
          <w:rFonts w:eastAsia="Calibri" w:cs="Times New Roman"/>
        </w:rPr>
        <w:t xml:space="preserve">Članak </w:t>
      </w:r>
      <w:r w:rsidR="006254C5">
        <w:rPr>
          <w:rFonts w:eastAsia="Calibri" w:cs="Times New Roman"/>
        </w:rPr>
        <w:t>8</w:t>
      </w:r>
      <w:r w:rsidRPr="00516251">
        <w:rPr>
          <w:rFonts w:eastAsia="Calibri" w:cs="Times New Roman"/>
        </w:rPr>
        <w:t>.</w:t>
      </w:r>
    </w:p>
    <w:p w14:paraId="2C594F4B" w14:textId="77777777" w:rsidR="00BF11EC" w:rsidRPr="00516251" w:rsidRDefault="00BF11EC">
      <w:pPr>
        <w:pStyle w:val="NormalWeb"/>
        <w:spacing w:before="0" w:after="0"/>
        <w:jc w:val="center"/>
        <w:rPr>
          <w:rFonts w:eastAsia="Calibri" w:cs="Times New Roman"/>
        </w:rPr>
      </w:pPr>
    </w:p>
    <w:p w14:paraId="7943AF08" w14:textId="77777777" w:rsidR="006417AB" w:rsidRPr="006254C5" w:rsidRDefault="00CC3CD0" w:rsidP="006254C5">
      <w:pPr>
        <w:pStyle w:val="NormalWeb"/>
        <w:spacing w:before="0" w:after="0"/>
        <w:jc w:val="both"/>
        <w:rPr>
          <w:rFonts w:eastAsia="Calibri" w:cs="Times New Roman"/>
          <w:color w:val="auto"/>
        </w:rPr>
      </w:pPr>
      <w:r w:rsidRPr="00516251">
        <w:rPr>
          <w:rFonts w:eastAsia="Calibri" w:cs="Times New Roman"/>
          <w:color w:val="auto"/>
        </w:rPr>
        <w:t xml:space="preserve">Prijava programa </w:t>
      </w:r>
      <w:r w:rsidR="00E12A70" w:rsidRPr="00516251">
        <w:rPr>
          <w:rFonts w:eastAsia="Calibri" w:cs="Times New Roman"/>
          <w:color w:val="auto"/>
        </w:rPr>
        <w:t>i projekata obavlja se putem e-p</w:t>
      </w:r>
      <w:r w:rsidRPr="00516251">
        <w:rPr>
          <w:rFonts w:eastAsia="Calibri" w:cs="Times New Roman"/>
          <w:color w:val="auto"/>
        </w:rPr>
        <w:t xml:space="preserve">rijavnog obrasca koji se dodatno u </w:t>
      </w:r>
      <w:r w:rsidR="00265755" w:rsidRPr="00516251">
        <w:rPr>
          <w:rFonts w:eastAsia="Calibri" w:cs="Times New Roman"/>
          <w:color w:val="auto"/>
        </w:rPr>
        <w:t>papirnatom</w:t>
      </w:r>
      <w:r w:rsidRPr="00516251">
        <w:rPr>
          <w:rFonts w:eastAsia="Calibri" w:cs="Times New Roman"/>
          <w:color w:val="auto"/>
        </w:rPr>
        <w:t xml:space="preserve"> obliku zajedno s </w:t>
      </w:r>
      <w:r w:rsidR="00572980" w:rsidRPr="00516251">
        <w:rPr>
          <w:rFonts w:eastAsia="Calibri" w:cs="Times New Roman"/>
          <w:color w:val="auto"/>
        </w:rPr>
        <w:t>traženom</w:t>
      </w:r>
      <w:r w:rsidRPr="00516251">
        <w:rPr>
          <w:rFonts w:eastAsia="Calibri" w:cs="Times New Roman"/>
          <w:color w:val="auto"/>
        </w:rPr>
        <w:t xml:space="preserve"> dokumentacijom dostavlja poštom na adresu: Središnji državni ured za Hrvate izvan Republike Hrvatsk</w:t>
      </w:r>
      <w:r w:rsidR="00E0515E" w:rsidRPr="00516251">
        <w:rPr>
          <w:rFonts w:eastAsia="Calibri" w:cs="Times New Roman"/>
          <w:color w:val="auto"/>
        </w:rPr>
        <w:t>e</w:t>
      </w:r>
      <w:r w:rsidR="00E0515E" w:rsidRPr="004D1B12">
        <w:rPr>
          <w:rFonts w:eastAsia="Calibri" w:cs="Times New Roman"/>
          <w:color w:val="auto"/>
        </w:rPr>
        <w:t xml:space="preserve">, </w:t>
      </w:r>
      <w:r w:rsidR="006254C5" w:rsidRPr="004D1B12">
        <w:rPr>
          <w:rFonts w:eastAsia="Calibri" w:cs="Times New Roman"/>
          <w:color w:val="auto"/>
        </w:rPr>
        <w:t>Pantovčak 258</w:t>
      </w:r>
      <w:r w:rsidR="00E0515E" w:rsidRPr="004D1B12">
        <w:rPr>
          <w:rFonts w:eastAsia="Calibri" w:cs="Times New Roman"/>
          <w:color w:val="auto"/>
        </w:rPr>
        <w:t>, 10</w:t>
      </w:r>
      <w:r w:rsidRPr="004D1B12">
        <w:rPr>
          <w:rFonts w:eastAsia="Calibri" w:cs="Times New Roman"/>
          <w:color w:val="auto"/>
        </w:rPr>
        <w:t xml:space="preserve">000 Zagreb, Republika Hrvatska, s </w:t>
      </w:r>
      <w:r w:rsidR="00722788" w:rsidRPr="004D1B12">
        <w:rPr>
          <w:rFonts w:eastAsia="Calibri" w:cs="Times New Roman"/>
          <w:color w:val="auto"/>
        </w:rPr>
        <w:t>naznakom</w:t>
      </w:r>
      <w:r w:rsidRPr="004D1B12">
        <w:rPr>
          <w:rFonts w:eastAsia="Calibri" w:cs="Times New Roman"/>
          <w:color w:val="auto"/>
        </w:rPr>
        <w:t xml:space="preserve"> </w:t>
      </w:r>
      <w:r w:rsidR="006254C5" w:rsidRPr="004D1B12">
        <w:rPr>
          <w:rFonts w:eastAsia="Calibri" w:cs="Times New Roman"/>
          <w:color w:val="auto"/>
        </w:rPr>
        <w:t>„</w:t>
      </w:r>
      <w:r w:rsidRPr="004D1B12">
        <w:rPr>
          <w:rFonts w:eastAsia="Calibri" w:cs="Times New Roman"/>
          <w:color w:val="auto"/>
        </w:rPr>
        <w:t>za Javni natječaj</w:t>
      </w:r>
      <w:r w:rsidR="006254C5" w:rsidRPr="004D1B12">
        <w:rPr>
          <w:rFonts w:eastAsia="Calibri" w:cs="Times New Roman"/>
          <w:color w:val="auto"/>
        </w:rPr>
        <w:t>“</w:t>
      </w:r>
      <w:r w:rsidRPr="004D1B12">
        <w:rPr>
          <w:rFonts w:eastAsia="Calibri" w:cs="Times New Roman"/>
          <w:color w:val="auto"/>
        </w:rPr>
        <w:t>.</w:t>
      </w:r>
      <w:r w:rsidRPr="00516251">
        <w:rPr>
          <w:rFonts w:eastAsia="Calibri" w:cs="Times New Roman"/>
          <w:color w:val="auto"/>
        </w:rPr>
        <w:t xml:space="preserve"> </w:t>
      </w:r>
    </w:p>
    <w:p w14:paraId="349ECE5A" w14:textId="77777777" w:rsidR="006417AB" w:rsidRDefault="006417AB" w:rsidP="00E843FB">
      <w:pPr>
        <w:pStyle w:val="NormalWeb"/>
        <w:spacing w:before="0" w:after="0"/>
        <w:jc w:val="center"/>
        <w:rPr>
          <w:rFonts w:eastAsia="Calibri" w:cs="Times New Roman"/>
        </w:rPr>
      </w:pPr>
    </w:p>
    <w:p w14:paraId="4B5F23B1" w14:textId="77777777" w:rsidR="00BF11EC" w:rsidRPr="00516251" w:rsidRDefault="00CC3CD0" w:rsidP="00E843FB">
      <w:pPr>
        <w:pStyle w:val="NormalWeb"/>
        <w:spacing w:before="0" w:after="0"/>
        <w:jc w:val="center"/>
        <w:rPr>
          <w:rFonts w:eastAsia="Calibri" w:cs="Times New Roman"/>
        </w:rPr>
      </w:pPr>
      <w:r w:rsidRPr="00516251">
        <w:rPr>
          <w:rFonts w:eastAsia="Calibri" w:cs="Times New Roman"/>
        </w:rPr>
        <w:t xml:space="preserve">Članak </w:t>
      </w:r>
      <w:r w:rsidR="006254C5">
        <w:rPr>
          <w:rFonts w:eastAsia="Calibri" w:cs="Times New Roman"/>
        </w:rPr>
        <w:t>9</w:t>
      </w:r>
      <w:r w:rsidRPr="00516251">
        <w:rPr>
          <w:rFonts w:eastAsia="Calibri" w:cs="Times New Roman"/>
        </w:rPr>
        <w:t>.</w:t>
      </w:r>
    </w:p>
    <w:p w14:paraId="1BE924B4" w14:textId="77777777" w:rsidR="00BF11EC" w:rsidRPr="00516251" w:rsidRDefault="00BF11EC">
      <w:pPr>
        <w:pStyle w:val="NormalWeb"/>
        <w:spacing w:before="0" w:after="0"/>
        <w:jc w:val="center"/>
        <w:rPr>
          <w:rFonts w:eastAsia="Calibri" w:cs="Times New Roman"/>
        </w:rPr>
      </w:pPr>
    </w:p>
    <w:p w14:paraId="5A31DA57" w14:textId="77777777" w:rsidR="00BF11EC" w:rsidRPr="00516251" w:rsidRDefault="00CC3CD0">
      <w:pPr>
        <w:pStyle w:val="NormalWeb"/>
        <w:spacing w:before="0" w:after="0"/>
        <w:jc w:val="both"/>
        <w:rPr>
          <w:rFonts w:eastAsia="Calibri" w:cs="Times New Roman"/>
        </w:rPr>
      </w:pPr>
      <w:r w:rsidRPr="00516251">
        <w:rPr>
          <w:rFonts w:eastAsia="Calibri" w:cs="Times New Roman"/>
        </w:rPr>
        <w:t>Vlada</w:t>
      </w:r>
      <w:r w:rsidR="00DE4003" w:rsidRPr="00516251">
        <w:rPr>
          <w:rFonts w:eastAsia="Calibri" w:cs="Times New Roman"/>
        </w:rPr>
        <w:t xml:space="preserve"> Republike Hrvatske donijet će O</w:t>
      </w:r>
      <w:r w:rsidRPr="00516251">
        <w:rPr>
          <w:rFonts w:eastAsia="Calibri" w:cs="Times New Roman"/>
        </w:rPr>
        <w:t xml:space="preserve">dluku o </w:t>
      </w:r>
      <w:r w:rsidR="00977537" w:rsidRPr="00516251">
        <w:rPr>
          <w:rFonts w:eastAsia="Calibri" w:cs="Times New Roman"/>
        </w:rPr>
        <w:t>osnivanju</w:t>
      </w:r>
      <w:r w:rsidRPr="00516251">
        <w:rPr>
          <w:rFonts w:eastAsia="Calibri" w:cs="Times New Roman"/>
        </w:rPr>
        <w:t xml:space="preserve"> Povjerenstva za koordinaciju potpore i financiranje </w:t>
      </w:r>
      <w:r w:rsidR="006254C5" w:rsidRPr="006254C5">
        <w:rPr>
          <w:rFonts w:eastAsia="Calibri" w:cs="Times New Roman"/>
        </w:rPr>
        <w:t>obrazovnih, znanstvenih, kulturnih, zdravstvenih, poljoprivrednih i ostalih</w:t>
      </w:r>
      <w:r w:rsidRPr="00516251">
        <w:rPr>
          <w:rFonts w:eastAsia="Calibri" w:cs="Times New Roman"/>
        </w:rPr>
        <w:t xml:space="preserve"> programa i projekata od interesa za hrvatski narod u Bosni i Hercegovini (dalje u tekstu: Povjerenstvo).</w:t>
      </w:r>
    </w:p>
    <w:p w14:paraId="45922A59" w14:textId="77777777" w:rsidR="009342AE" w:rsidRPr="00516251" w:rsidRDefault="009342AE">
      <w:pPr>
        <w:pStyle w:val="NormalWeb"/>
        <w:spacing w:before="0" w:after="0"/>
        <w:jc w:val="both"/>
        <w:rPr>
          <w:rFonts w:eastAsia="Calibri" w:cs="Times New Roman"/>
        </w:rPr>
      </w:pPr>
    </w:p>
    <w:p w14:paraId="136F8402" w14:textId="77777777" w:rsidR="009342AE" w:rsidRPr="00516251" w:rsidRDefault="00757166">
      <w:pPr>
        <w:pStyle w:val="NormalWeb"/>
        <w:spacing w:before="0" w:after="0"/>
        <w:jc w:val="both"/>
        <w:rPr>
          <w:rFonts w:eastAsia="Calibri" w:cs="Times New Roman"/>
        </w:rPr>
      </w:pPr>
      <w:r w:rsidRPr="00516251">
        <w:rPr>
          <w:rFonts w:eastAsia="Calibri" w:cs="Times New Roman"/>
        </w:rPr>
        <w:t xml:space="preserve">Stručne, </w:t>
      </w:r>
      <w:r w:rsidR="009342AE" w:rsidRPr="00516251">
        <w:rPr>
          <w:rFonts w:eastAsia="Calibri" w:cs="Times New Roman"/>
        </w:rPr>
        <w:t xml:space="preserve">administrativne </w:t>
      </w:r>
      <w:r w:rsidRPr="00516251">
        <w:rPr>
          <w:rFonts w:eastAsia="Calibri" w:cs="Times New Roman"/>
        </w:rPr>
        <w:t xml:space="preserve">i tehničke </w:t>
      </w:r>
      <w:r w:rsidR="009342AE" w:rsidRPr="00516251">
        <w:rPr>
          <w:rFonts w:eastAsia="Calibri" w:cs="Times New Roman"/>
        </w:rPr>
        <w:t xml:space="preserve">poslove za Povjerenstvo obavlja </w:t>
      </w:r>
      <w:r w:rsidR="00853B2B" w:rsidRPr="00516251">
        <w:rPr>
          <w:rFonts w:eastAsia="Calibri" w:cs="Times New Roman"/>
        </w:rPr>
        <w:t>Središnji državni ured za Hrvate izvan Republike Hrvatske</w:t>
      </w:r>
      <w:r w:rsidR="00820F80">
        <w:rPr>
          <w:rFonts w:eastAsia="Calibri" w:cs="Times New Roman"/>
        </w:rPr>
        <w:t xml:space="preserve"> </w:t>
      </w:r>
      <w:r w:rsidR="00820F80" w:rsidRPr="006417AB">
        <w:rPr>
          <w:rFonts w:eastAsia="Calibri" w:cs="Times New Roman"/>
          <w:color w:val="auto"/>
        </w:rPr>
        <w:t>(</w:t>
      </w:r>
      <w:r w:rsidR="00175776" w:rsidRPr="006417AB">
        <w:rPr>
          <w:rFonts w:eastAsia="Calibri" w:cs="Times New Roman"/>
          <w:color w:val="auto"/>
        </w:rPr>
        <w:t>dalje u</w:t>
      </w:r>
      <w:r w:rsidR="00820F80" w:rsidRPr="006417AB">
        <w:rPr>
          <w:rFonts w:eastAsia="Calibri" w:cs="Times New Roman"/>
          <w:color w:val="auto"/>
        </w:rPr>
        <w:t xml:space="preserve"> tekstu:</w:t>
      </w:r>
      <w:r w:rsidR="00175776" w:rsidRPr="006417AB">
        <w:rPr>
          <w:rFonts w:eastAsia="Calibri" w:cs="Times New Roman"/>
          <w:color w:val="auto"/>
        </w:rPr>
        <w:t xml:space="preserve"> </w:t>
      </w:r>
      <w:r w:rsidR="00820F80" w:rsidRPr="006417AB">
        <w:rPr>
          <w:rFonts w:eastAsia="Calibri" w:cs="Times New Roman"/>
          <w:color w:val="auto"/>
        </w:rPr>
        <w:t>Davatelj potpore)</w:t>
      </w:r>
      <w:r w:rsidR="00853B2B" w:rsidRPr="006417AB">
        <w:rPr>
          <w:rFonts w:eastAsia="Calibri" w:cs="Times New Roman"/>
          <w:color w:val="auto"/>
        </w:rPr>
        <w:t>.</w:t>
      </w:r>
    </w:p>
    <w:p w14:paraId="3827F4E1" w14:textId="77777777" w:rsidR="00BF11EC" w:rsidRPr="00516251" w:rsidRDefault="00BF11EC">
      <w:pPr>
        <w:pStyle w:val="NormalWeb"/>
        <w:spacing w:before="0" w:after="0"/>
        <w:jc w:val="both"/>
        <w:rPr>
          <w:rFonts w:eastAsia="Calibri" w:cs="Times New Roman"/>
        </w:rPr>
      </w:pPr>
    </w:p>
    <w:p w14:paraId="6FEA1F65" w14:textId="77777777" w:rsidR="00E870E3" w:rsidRPr="00516251" w:rsidRDefault="00CC3CD0" w:rsidP="00E870E3">
      <w:pPr>
        <w:jc w:val="both"/>
        <w:rPr>
          <w:rFonts w:cs="Times New Roman"/>
        </w:rPr>
      </w:pPr>
      <w:r w:rsidRPr="00516251">
        <w:rPr>
          <w:rFonts w:eastAsia="Calibri" w:cs="Times New Roman"/>
        </w:rPr>
        <w:t xml:space="preserve">Povjerenstvo će razmotriti </w:t>
      </w:r>
      <w:r w:rsidR="00D47940" w:rsidRPr="00516251">
        <w:rPr>
          <w:rFonts w:cs="Times New Roman"/>
        </w:rPr>
        <w:t>sve programe i projekte pristigle na javni natječaj, a koji udovoljavaju uvjetima javnog natječaja</w:t>
      </w:r>
      <w:r w:rsidR="00D47940" w:rsidRPr="00516251">
        <w:rPr>
          <w:rFonts w:eastAsia="Calibri" w:cs="Times New Roman"/>
        </w:rPr>
        <w:t xml:space="preserve"> </w:t>
      </w:r>
      <w:r w:rsidRPr="00516251">
        <w:rPr>
          <w:rFonts w:eastAsia="Calibri" w:cs="Times New Roman"/>
        </w:rPr>
        <w:t xml:space="preserve">i Vladi Republike Hrvatske </w:t>
      </w:r>
      <w:r w:rsidR="004A08ED" w:rsidRPr="00516251">
        <w:rPr>
          <w:rFonts w:eastAsia="Calibri" w:cs="Times New Roman"/>
        </w:rPr>
        <w:t>podnijeti</w:t>
      </w:r>
      <w:r w:rsidRPr="00516251">
        <w:rPr>
          <w:rFonts w:eastAsia="Calibri" w:cs="Times New Roman"/>
        </w:rPr>
        <w:t xml:space="preserve"> prijedlog </w:t>
      </w:r>
      <w:r w:rsidR="000323D7" w:rsidRPr="00516251">
        <w:rPr>
          <w:rFonts w:eastAsia="Calibri" w:cs="Times New Roman"/>
        </w:rPr>
        <w:t xml:space="preserve">temeljem kojeg će </w:t>
      </w:r>
      <w:r w:rsidRPr="00516251">
        <w:rPr>
          <w:rFonts w:eastAsia="Calibri" w:cs="Times New Roman"/>
        </w:rPr>
        <w:t xml:space="preserve">Vlada Republike Hrvatske </w:t>
      </w:r>
      <w:r w:rsidR="00AD35B4" w:rsidRPr="00516251">
        <w:rPr>
          <w:rFonts w:eastAsia="Calibri" w:cs="Times New Roman"/>
        </w:rPr>
        <w:t>donijeti O</w:t>
      </w:r>
      <w:r w:rsidRPr="00516251">
        <w:rPr>
          <w:rFonts w:eastAsia="Calibri" w:cs="Times New Roman"/>
        </w:rPr>
        <w:t xml:space="preserve">dluku o </w:t>
      </w:r>
      <w:r w:rsidR="009378C0" w:rsidRPr="00516251">
        <w:rPr>
          <w:rFonts w:cs="Times New Roman"/>
        </w:rPr>
        <w:t xml:space="preserve">raspodjeli sredstava za financiranje </w:t>
      </w:r>
      <w:r w:rsidR="006254C5" w:rsidRPr="006254C5">
        <w:rPr>
          <w:rFonts w:cs="Times New Roman"/>
        </w:rPr>
        <w:t>obrazovnih, znanstvenih, kulturnih, zdravstvenih, poljoprivrednih i ostalih</w:t>
      </w:r>
      <w:r w:rsidR="009378C0" w:rsidRPr="00516251">
        <w:rPr>
          <w:rFonts w:cs="Times New Roman"/>
        </w:rPr>
        <w:t xml:space="preserve"> programa i projekata od interesa za hrvatski narod </w:t>
      </w:r>
      <w:r w:rsidR="00710C9E" w:rsidRPr="00516251">
        <w:rPr>
          <w:rFonts w:cs="Times New Roman"/>
        </w:rPr>
        <w:t>u Bosni i Hercegovini</w:t>
      </w:r>
      <w:r w:rsidR="00416DD8" w:rsidRPr="00516251">
        <w:rPr>
          <w:rFonts w:cs="Times New Roman"/>
        </w:rPr>
        <w:t>.</w:t>
      </w:r>
    </w:p>
    <w:p w14:paraId="03C366B9" w14:textId="77777777" w:rsidR="008F6987" w:rsidRPr="00516251" w:rsidRDefault="008F6987" w:rsidP="00E870E3">
      <w:pPr>
        <w:jc w:val="both"/>
        <w:rPr>
          <w:rFonts w:cs="Times New Roman"/>
        </w:rPr>
      </w:pPr>
    </w:p>
    <w:p w14:paraId="7A487296" w14:textId="77777777" w:rsidR="009342AE" w:rsidRPr="00516251" w:rsidRDefault="009342AE" w:rsidP="00E870E3">
      <w:pPr>
        <w:jc w:val="both"/>
        <w:rPr>
          <w:rFonts w:cs="Times New Roman"/>
        </w:rPr>
      </w:pPr>
    </w:p>
    <w:p w14:paraId="4860EB37" w14:textId="77777777" w:rsidR="00E83EAE" w:rsidRPr="00516251" w:rsidRDefault="00CC3CD0" w:rsidP="00E870E3">
      <w:pPr>
        <w:jc w:val="both"/>
        <w:rPr>
          <w:rFonts w:eastAsia="Calibri" w:cs="Times New Roman"/>
        </w:rPr>
      </w:pPr>
      <w:r w:rsidRPr="00516251">
        <w:rPr>
          <w:rFonts w:eastAsia="Calibri" w:cs="Times New Roman"/>
        </w:rPr>
        <w:t xml:space="preserve">Odluka </w:t>
      </w:r>
      <w:r w:rsidR="00416DD8" w:rsidRPr="00516251">
        <w:rPr>
          <w:rFonts w:eastAsia="Calibri" w:cs="Times New Roman"/>
        </w:rPr>
        <w:t xml:space="preserve">o </w:t>
      </w:r>
      <w:r w:rsidR="00416DD8" w:rsidRPr="00516251">
        <w:rPr>
          <w:rFonts w:cs="Times New Roman"/>
        </w:rPr>
        <w:t xml:space="preserve">raspodjeli sredstava za financiranje </w:t>
      </w:r>
      <w:r w:rsidR="006254C5" w:rsidRPr="006254C5">
        <w:rPr>
          <w:rFonts w:cs="Times New Roman"/>
        </w:rPr>
        <w:t>obrazovnih, znanstvenih, kulturnih, zdravstvenih, poljoprivrednih i ostalih</w:t>
      </w:r>
      <w:r w:rsidR="00416DD8" w:rsidRPr="00516251">
        <w:rPr>
          <w:rFonts w:cs="Times New Roman"/>
        </w:rPr>
        <w:t xml:space="preserve"> programa i projekata od interesa za hrvatski narod u Bosni i Hercegovini </w:t>
      </w:r>
      <w:r w:rsidR="00A67D04" w:rsidRPr="00516251">
        <w:rPr>
          <w:rFonts w:eastAsia="Calibri" w:cs="Times New Roman"/>
        </w:rPr>
        <w:t>bit</w:t>
      </w:r>
      <w:r w:rsidRPr="00516251">
        <w:rPr>
          <w:rFonts w:eastAsia="Calibri" w:cs="Times New Roman"/>
        </w:rPr>
        <w:t xml:space="preserve"> </w:t>
      </w:r>
      <w:r w:rsidR="00A67D04" w:rsidRPr="00516251">
        <w:rPr>
          <w:rFonts w:eastAsia="Calibri" w:cs="Times New Roman"/>
        </w:rPr>
        <w:t xml:space="preserve">će </w:t>
      </w:r>
      <w:r w:rsidRPr="00516251">
        <w:rPr>
          <w:rFonts w:eastAsia="Calibri" w:cs="Times New Roman"/>
        </w:rPr>
        <w:t xml:space="preserve">objavljena u „Narodnim novinama“ te na </w:t>
      </w:r>
      <w:r w:rsidR="0023232E" w:rsidRPr="00516251">
        <w:rPr>
          <w:rFonts w:eastAsia="Calibri" w:cs="Times New Roman"/>
          <w:color w:val="auto"/>
        </w:rPr>
        <w:t>mrežnoj</w:t>
      </w:r>
      <w:r w:rsidRPr="00516251">
        <w:rPr>
          <w:rFonts w:eastAsia="Calibri" w:cs="Times New Roman"/>
          <w:color w:val="auto"/>
        </w:rPr>
        <w:t xml:space="preserve"> </w:t>
      </w:r>
      <w:r w:rsidRPr="00516251">
        <w:rPr>
          <w:rFonts w:eastAsia="Calibri" w:cs="Times New Roman"/>
        </w:rPr>
        <w:t xml:space="preserve">stranici </w:t>
      </w:r>
      <w:r w:rsidR="00820F80" w:rsidRPr="006417AB">
        <w:rPr>
          <w:rFonts w:eastAsia="Calibri" w:cs="Times New Roman"/>
        </w:rPr>
        <w:t>Davatelja potpore.</w:t>
      </w:r>
    </w:p>
    <w:p w14:paraId="492C673C" w14:textId="77777777" w:rsidR="00D01D87" w:rsidRPr="00516251" w:rsidRDefault="00D01D87" w:rsidP="00E870E3">
      <w:pPr>
        <w:jc w:val="both"/>
        <w:rPr>
          <w:rFonts w:eastAsia="Calibri" w:cs="Times New Roman"/>
        </w:rPr>
      </w:pPr>
    </w:p>
    <w:p w14:paraId="478142DC" w14:textId="77777777" w:rsidR="00D01D87" w:rsidRPr="00516251" w:rsidRDefault="00D01D87" w:rsidP="00D01D87">
      <w:pPr>
        <w:jc w:val="both"/>
        <w:rPr>
          <w:rFonts w:cs="Times New Roman"/>
        </w:rPr>
      </w:pPr>
      <w:r w:rsidRPr="006417AB">
        <w:rPr>
          <w:rFonts w:cs="Times New Roman"/>
        </w:rPr>
        <w:t xml:space="preserve">Iznimno od stavka 3. ovog članka, u izvanrednim situacijama (elementarna nepogoda, humanitarne potrebe i sl.) Povjerenstvo može iz opravdanih razloga </w:t>
      </w:r>
      <w:r w:rsidRPr="006417AB">
        <w:rPr>
          <w:rFonts w:eastAsia="Calibri" w:cs="Times New Roman"/>
        </w:rPr>
        <w:t xml:space="preserve">podnijeti prijedlog temeljem kojeg će Vlada Republike Hrvatske donijeti Odluku o </w:t>
      </w:r>
      <w:r w:rsidRPr="006417AB">
        <w:rPr>
          <w:rFonts w:cs="Times New Roman"/>
        </w:rPr>
        <w:t xml:space="preserve">raspodjeli sredstava za financiranje </w:t>
      </w:r>
      <w:r w:rsidR="00820F80" w:rsidRPr="006417AB">
        <w:rPr>
          <w:rFonts w:cs="Times New Roman"/>
        </w:rPr>
        <w:t xml:space="preserve">pojedinih programa/projekata iz područja </w:t>
      </w:r>
      <w:r w:rsidR="006254C5" w:rsidRPr="006254C5">
        <w:rPr>
          <w:rFonts w:cs="Times New Roman"/>
        </w:rPr>
        <w:t>obrazovnih, znanstvenih, kulturnih, zdravstvenih, poljoprivrednih i ostalih</w:t>
      </w:r>
      <w:r w:rsidRPr="006417AB">
        <w:rPr>
          <w:rFonts w:cs="Times New Roman"/>
        </w:rPr>
        <w:t xml:space="preserve"> programa i projekata od interesa za hrvatski narod u Bosni i Hercegovini i bez provedbe javnog natječaja.</w:t>
      </w:r>
    </w:p>
    <w:p w14:paraId="44EED880" w14:textId="77777777" w:rsidR="00BF11EC" w:rsidRPr="00516251" w:rsidRDefault="00BF11EC">
      <w:pPr>
        <w:pStyle w:val="NormalWeb"/>
        <w:spacing w:before="0" w:after="0"/>
        <w:jc w:val="both"/>
        <w:rPr>
          <w:rFonts w:eastAsia="Calibri" w:cs="Times New Roman"/>
        </w:rPr>
      </w:pPr>
      <w:bookmarkStart w:id="3" w:name="_Hlk39652406"/>
    </w:p>
    <w:bookmarkEnd w:id="3"/>
    <w:p w14:paraId="19F47387" w14:textId="77777777" w:rsidR="00BF11EC" w:rsidRPr="00516251" w:rsidRDefault="00CC3CD0">
      <w:pPr>
        <w:pStyle w:val="NormalWeb"/>
        <w:spacing w:before="0" w:after="0"/>
        <w:jc w:val="center"/>
        <w:rPr>
          <w:rFonts w:eastAsia="Calibri" w:cs="Times New Roman"/>
        </w:rPr>
      </w:pPr>
      <w:r w:rsidRPr="00516251">
        <w:rPr>
          <w:rFonts w:eastAsia="Calibri" w:cs="Times New Roman"/>
        </w:rPr>
        <w:t>Članak 1</w:t>
      </w:r>
      <w:r w:rsidR="00A81726">
        <w:rPr>
          <w:rFonts w:eastAsia="Calibri" w:cs="Times New Roman"/>
        </w:rPr>
        <w:t>0</w:t>
      </w:r>
      <w:r w:rsidRPr="00516251">
        <w:rPr>
          <w:rFonts w:eastAsia="Calibri" w:cs="Times New Roman"/>
        </w:rPr>
        <w:t>.</w:t>
      </w:r>
    </w:p>
    <w:p w14:paraId="5200D164" w14:textId="77777777" w:rsidR="00BF11EC" w:rsidRPr="00516251" w:rsidRDefault="00BF11EC">
      <w:pPr>
        <w:pStyle w:val="NormalWeb"/>
        <w:spacing w:before="0" w:after="0"/>
        <w:jc w:val="both"/>
        <w:rPr>
          <w:rFonts w:eastAsia="Calibri" w:cs="Times New Roman"/>
        </w:rPr>
      </w:pPr>
    </w:p>
    <w:p w14:paraId="046DD0E2" w14:textId="576CFF67" w:rsidR="00BF11EC" w:rsidRDefault="00CC3CD0">
      <w:pPr>
        <w:pStyle w:val="NormalWeb"/>
        <w:spacing w:before="0" w:after="0"/>
        <w:jc w:val="both"/>
        <w:rPr>
          <w:rFonts w:eastAsia="Calibri" w:cs="Times New Roman"/>
          <w:color w:val="auto"/>
        </w:rPr>
      </w:pPr>
      <w:r w:rsidRPr="00516251">
        <w:rPr>
          <w:rFonts w:eastAsia="Calibri" w:cs="Times New Roman"/>
          <w:color w:val="auto"/>
        </w:rPr>
        <w:t xml:space="preserve">Tijekom postupka </w:t>
      </w:r>
      <w:r w:rsidR="000941EF" w:rsidRPr="00516251">
        <w:rPr>
          <w:rFonts w:eastAsia="Calibri" w:cs="Times New Roman"/>
          <w:color w:val="auto"/>
        </w:rPr>
        <w:t>razmatranja</w:t>
      </w:r>
      <w:r w:rsidRPr="00516251">
        <w:rPr>
          <w:rFonts w:eastAsia="Calibri" w:cs="Times New Roman"/>
          <w:color w:val="auto"/>
        </w:rPr>
        <w:t xml:space="preserve"> i odlučivanja o odabiru prijavljenih programa i projekata članovi Povjerenstva ne smiju informirati javnost, pravne </w:t>
      </w:r>
      <w:r w:rsidR="006254C5">
        <w:rPr>
          <w:rFonts w:eastAsia="Calibri" w:cs="Times New Roman"/>
          <w:color w:val="auto"/>
        </w:rPr>
        <w:t xml:space="preserve">i fizičke </w:t>
      </w:r>
      <w:r w:rsidRPr="00516251">
        <w:rPr>
          <w:rFonts w:eastAsia="Calibri" w:cs="Times New Roman"/>
          <w:color w:val="auto"/>
        </w:rPr>
        <w:t>osobe -</w:t>
      </w:r>
      <w:r w:rsidR="00FF3A27" w:rsidRPr="00516251">
        <w:rPr>
          <w:rFonts w:eastAsia="Calibri" w:cs="Times New Roman"/>
          <w:color w:val="auto"/>
        </w:rPr>
        <w:t xml:space="preserve"> </w:t>
      </w:r>
      <w:r w:rsidRPr="00516251">
        <w:rPr>
          <w:rFonts w:eastAsia="Calibri" w:cs="Times New Roman"/>
          <w:color w:val="auto"/>
        </w:rPr>
        <w:t>prijavitelje i/ili t</w:t>
      </w:r>
      <w:r w:rsidR="006D06E8" w:rsidRPr="00516251">
        <w:rPr>
          <w:rFonts w:eastAsia="Calibri" w:cs="Times New Roman"/>
          <w:color w:val="auto"/>
        </w:rPr>
        <w:t xml:space="preserve">reće osobe o sadržaju sjednica </w:t>
      </w:r>
      <w:r w:rsidRPr="00516251">
        <w:rPr>
          <w:rFonts w:eastAsia="Calibri" w:cs="Times New Roman"/>
          <w:color w:val="auto"/>
        </w:rPr>
        <w:t>i iznosima koji se predlažu za financiranje pojedinih programa i projekta, kao niti iznositi druge podatke.</w:t>
      </w:r>
    </w:p>
    <w:p w14:paraId="0B8EF494" w14:textId="0649834C" w:rsidR="0078195E" w:rsidRDefault="0078195E">
      <w:pPr>
        <w:pStyle w:val="NormalWeb"/>
        <w:spacing w:before="0" w:after="0"/>
        <w:jc w:val="both"/>
        <w:rPr>
          <w:rFonts w:eastAsia="Calibri" w:cs="Times New Roman"/>
          <w:color w:val="auto"/>
        </w:rPr>
      </w:pPr>
    </w:p>
    <w:p w14:paraId="4D3EB08F" w14:textId="79082F65" w:rsidR="0078195E" w:rsidRDefault="0078195E">
      <w:pPr>
        <w:pStyle w:val="NormalWeb"/>
        <w:spacing w:before="0" w:after="0"/>
        <w:jc w:val="both"/>
        <w:rPr>
          <w:rFonts w:eastAsia="Calibri" w:cs="Times New Roman"/>
          <w:color w:val="auto"/>
        </w:rPr>
      </w:pPr>
    </w:p>
    <w:p w14:paraId="4A0F208A" w14:textId="416028DF" w:rsidR="0078195E" w:rsidRDefault="0078195E">
      <w:pPr>
        <w:pStyle w:val="NormalWeb"/>
        <w:spacing w:before="0" w:after="0"/>
        <w:jc w:val="both"/>
        <w:rPr>
          <w:rFonts w:eastAsia="Calibri" w:cs="Times New Roman"/>
          <w:color w:val="auto"/>
        </w:rPr>
      </w:pPr>
    </w:p>
    <w:p w14:paraId="210CCB94" w14:textId="02EABB12" w:rsidR="0078195E" w:rsidRDefault="0078195E">
      <w:pPr>
        <w:pStyle w:val="NormalWeb"/>
        <w:spacing w:before="0" w:after="0"/>
        <w:jc w:val="both"/>
        <w:rPr>
          <w:rFonts w:eastAsia="Calibri" w:cs="Times New Roman"/>
          <w:color w:val="auto"/>
        </w:rPr>
      </w:pPr>
    </w:p>
    <w:p w14:paraId="02174DE7" w14:textId="5314386A" w:rsidR="0078195E" w:rsidRDefault="0078195E">
      <w:pPr>
        <w:pStyle w:val="NormalWeb"/>
        <w:spacing w:before="0" w:after="0"/>
        <w:jc w:val="both"/>
        <w:rPr>
          <w:rFonts w:eastAsia="Calibri" w:cs="Times New Roman"/>
          <w:color w:val="auto"/>
        </w:rPr>
      </w:pPr>
    </w:p>
    <w:p w14:paraId="49C50C66" w14:textId="77777777" w:rsidR="0078195E" w:rsidRDefault="0078195E">
      <w:pPr>
        <w:pStyle w:val="NormalWeb"/>
        <w:spacing w:before="0" w:after="0"/>
        <w:jc w:val="both"/>
        <w:rPr>
          <w:rFonts w:eastAsia="Calibri" w:cs="Times New Roman"/>
          <w:color w:val="auto"/>
        </w:rPr>
      </w:pPr>
    </w:p>
    <w:p w14:paraId="36E011DD" w14:textId="77777777" w:rsidR="00CE09F2" w:rsidRPr="00516251" w:rsidRDefault="001B44F4" w:rsidP="0078195E">
      <w:pPr>
        <w:contextualSpacing/>
        <w:jc w:val="both"/>
        <w:rPr>
          <w:rFonts w:eastAsia="Calibri" w:cs="Times New Roman"/>
          <w:bCs/>
          <w:lang w:eastAsia="en-US"/>
        </w:rPr>
      </w:pPr>
      <w:r w:rsidRPr="004E1A75">
        <w:rPr>
          <w:rFonts w:eastAsia="Calibri" w:cs="Times New Roman"/>
          <w:bCs/>
          <w:lang w:eastAsia="en-US"/>
        </w:rPr>
        <w:lastRenderedPageBreak/>
        <w:t>VI</w:t>
      </w:r>
      <w:r w:rsidR="00A81726">
        <w:rPr>
          <w:rFonts w:eastAsia="Calibri" w:cs="Times New Roman"/>
          <w:bCs/>
          <w:lang w:eastAsia="en-US"/>
        </w:rPr>
        <w:t>I</w:t>
      </w:r>
      <w:r w:rsidRPr="004E1A75">
        <w:rPr>
          <w:rFonts w:eastAsia="Calibri" w:cs="Times New Roman"/>
          <w:bCs/>
          <w:lang w:eastAsia="en-US"/>
        </w:rPr>
        <w:t xml:space="preserve">. </w:t>
      </w:r>
      <w:r w:rsidR="00CE09F2" w:rsidRPr="004E1A75">
        <w:rPr>
          <w:rFonts w:eastAsia="Calibri" w:cs="Times New Roman"/>
          <w:bCs/>
          <w:lang w:eastAsia="en-US"/>
        </w:rPr>
        <w:t>SKLAPANJE UGOVORA O FINANCIRANJU PROJEKATA I PRAĆENJE PROVEDBE</w:t>
      </w:r>
      <w:r w:rsidR="00CE09F2" w:rsidRPr="00516251">
        <w:rPr>
          <w:rFonts w:eastAsia="Calibri" w:cs="Times New Roman"/>
          <w:bCs/>
          <w:lang w:eastAsia="en-US"/>
        </w:rPr>
        <w:t xml:space="preserve"> </w:t>
      </w:r>
    </w:p>
    <w:p w14:paraId="4D1A0F8B" w14:textId="77777777" w:rsidR="00BF11EC" w:rsidRPr="00516251" w:rsidRDefault="00BF11EC">
      <w:pPr>
        <w:pStyle w:val="NormalWeb"/>
        <w:spacing w:before="0" w:after="0"/>
        <w:jc w:val="both"/>
        <w:rPr>
          <w:rFonts w:eastAsia="Calibri" w:cs="Times New Roman"/>
          <w:bCs/>
          <w:color w:val="auto"/>
        </w:rPr>
      </w:pPr>
    </w:p>
    <w:p w14:paraId="7BD3338A" w14:textId="77777777" w:rsidR="00BF11EC" w:rsidRPr="00516251" w:rsidRDefault="00CC3CD0">
      <w:pPr>
        <w:pStyle w:val="NormalWeb"/>
        <w:spacing w:before="0" w:after="0"/>
        <w:jc w:val="center"/>
        <w:rPr>
          <w:rFonts w:eastAsia="Calibri" w:cs="Times New Roman"/>
          <w:color w:val="auto"/>
        </w:rPr>
      </w:pPr>
      <w:r w:rsidRPr="00516251">
        <w:rPr>
          <w:rFonts w:eastAsia="Calibri" w:cs="Times New Roman"/>
          <w:color w:val="auto"/>
        </w:rPr>
        <w:t>Članak 1</w:t>
      </w:r>
      <w:r w:rsidR="00A81726">
        <w:rPr>
          <w:rFonts w:eastAsia="Calibri" w:cs="Times New Roman"/>
          <w:color w:val="auto"/>
        </w:rPr>
        <w:t>1</w:t>
      </w:r>
      <w:r w:rsidRPr="00516251">
        <w:rPr>
          <w:rFonts w:eastAsia="Calibri" w:cs="Times New Roman"/>
          <w:color w:val="auto"/>
        </w:rPr>
        <w:t>.</w:t>
      </w:r>
    </w:p>
    <w:p w14:paraId="706D327C" w14:textId="77777777" w:rsidR="00BF11EC" w:rsidRPr="00516251" w:rsidRDefault="00BF11EC">
      <w:pPr>
        <w:pStyle w:val="NormalWeb"/>
        <w:spacing w:before="0" w:after="0"/>
        <w:jc w:val="both"/>
        <w:rPr>
          <w:rFonts w:eastAsia="Calibri" w:cs="Times New Roman"/>
          <w:color w:val="auto"/>
        </w:rPr>
      </w:pPr>
    </w:p>
    <w:p w14:paraId="2836BAE8" w14:textId="77777777" w:rsidR="00BF11EC" w:rsidRPr="004E1A75" w:rsidRDefault="00CC3CD0">
      <w:pPr>
        <w:pStyle w:val="NormalWeb"/>
        <w:spacing w:before="0" w:after="0"/>
        <w:jc w:val="both"/>
        <w:rPr>
          <w:rFonts w:eastAsia="Calibri" w:cs="Times New Roman"/>
          <w:color w:val="auto"/>
        </w:rPr>
      </w:pPr>
      <w:r w:rsidRPr="004E1A75">
        <w:rPr>
          <w:rFonts w:eastAsia="Calibri" w:cs="Times New Roman"/>
          <w:color w:val="auto"/>
        </w:rPr>
        <w:t xml:space="preserve">Po objavi </w:t>
      </w:r>
      <w:r w:rsidR="00BF10FF" w:rsidRPr="004E1A75">
        <w:rPr>
          <w:rFonts w:eastAsia="Calibri" w:cs="Times New Roman"/>
          <w:color w:val="auto"/>
        </w:rPr>
        <w:t xml:space="preserve">Odluke </w:t>
      </w:r>
      <w:r w:rsidR="00BF10FF" w:rsidRPr="004E1A75">
        <w:rPr>
          <w:rFonts w:eastAsia="Calibri" w:cs="Times New Roman"/>
        </w:rPr>
        <w:t xml:space="preserve">o </w:t>
      </w:r>
      <w:r w:rsidR="00BF10FF" w:rsidRPr="004E1A75">
        <w:rPr>
          <w:rFonts w:cs="Times New Roman"/>
        </w:rPr>
        <w:t xml:space="preserve">raspodjeli sredstava za financiranje </w:t>
      </w:r>
      <w:r w:rsidR="006254C5" w:rsidRPr="006254C5">
        <w:rPr>
          <w:rFonts w:cs="Times New Roman"/>
        </w:rPr>
        <w:t>obrazovnih, znanstvenih, kulturnih, zdravstvenih, poljoprivrednih i ostalih</w:t>
      </w:r>
      <w:r w:rsidR="00BF10FF" w:rsidRPr="004E1A75">
        <w:rPr>
          <w:rFonts w:cs="Times New Roman"/>
        </w:rPr>
        <w:t xml:space="preserve"> programa i projekata od interesa za hrvatski narod u Bosni i Hercegovini</w:t>
      </w:r>
      <w:r w:rsidRPr="004E1A75">
        <w:rPr>
          <w:rFonts w:eastAsia="Calibri" w:cs="Times New Roman"/>
          <w:color w:val="auto"/>
        </w:rPr>
        <w:t xml:space="preserve">, pravne </w:t>
      </w:r>
      <w:r w:rsidR="006254C5">
        <w:rPr>
          <w:rFonts w:eastAsia="Calibri" w:cs="Times New Roman"/>
          <w:color w:val="auto"/>
        </w:rPr>
        <w:t xml:space="preserve">i fizičke </w:t>
      </w:r>
      <w:r w:rsidRPr="004E1A75">
        <w:rPr>
          <w:rFonts w:eastAsia="Calibri" w:cs="Times New Roman"/>
          <w:color w:val="auto"/>
        </w:rPr>
        <w:t xml:space="preserve">osobe </w:t>
      </w:r>
      <w:r w:rsidR="006D1BE5" w:rsidRPr="004E1A75">
        <w:rPr>
          <w:rFonts w:eastAsia="Calibri" w:cs="Times New Roman"/>
          <w:color w:val="auto"/>
        </w:rPr>
        <w:t>–</w:t>
      </w:r>
      <w:r w:rsidRPr="004E1A75">
        <w:rPr>
          <w:rFonts w:eastAsia="Calibri" w:cs="Times New Roman"/>
          <w:color w:val="auto"/>
        </w:rPr>
        <w:t xml:space="preserve"> </w:t>
      </w:r>
      <w:r w:rsidR="006D1BE5" w:rsidRPr="004E1A75">
        <w:rPr>
          <w:rFonts w:eastAsia="Calibri" w:cs="Times New Roman"/>
          <w:color w:val="auto"/>
        </w:rPr>
        <w:t xml:space="preserve">Korisnici </w:t>
      </w:r>
      <w:r w:rsidRPr="004E1A75">
        <w:rPr>
          <w:rFonts w:eastAsia="Calibri" w:cs="Times New Roman"/>
          <w:color w:val="auto"/>
        </w:rPr>
        <w:t xml:space="preserve">potpore </w:t>
      </w:r>
      <w:r w:rsidR="00F13D05" w:rsidRPr="004E1A75">
        <w:rPr>
          <w:rFonts w:eastAsia="Calibri" w:cs="Times New Roman"/>
          <w:color w:val="auto"/>
        </w:rPr>
        <w:t>će s</w:t>
      </w:r>
      <w:r w:rsidR="00175776" w:rsidRPr="004E1A75">
        <w:rPr>
          <w:rFonts w:eastAsia="Calibri" w:cs="Times New Roman"/>
          <w:color w:val="auto"/>
        </w:rPr>
        <w:t xml:space="preserve"> Davateljem potpore </w:t>
      </w:r>
      <w:r w:rsidR="00F13D05" w:rsidRPr="004E1A75">
        <w:rPr>
          <w:rFonts w:eastAsia="Calibri" w:cs="Times New Roman"/>
          <w:color w:val="auto"/>
        </w:rPr>
        <w:t>potpisati</w:t>
      </w:r>
      <w:r w:rsidRPr="004E1A75">
        <w:rPr>
          <w:rFonts w:eastAsia="Calibri" w:cs="Times New Roman"/>
          <w:color w:val="auto"/>
        </w:rPr>
        <w:t xml:space="preserve"> ugovor o financijskoj potpori za provedbu programa/projekata, a kojim će se </w:t>
      </w:r>
      <w:r w:rsidR="006254C5">
        <w:rPr>
          <w:rFonts w:eastAsia="Calibri" w:cs="Times New Roman"/>
          <w:color w:val="auto"/>
        </w:rPr>
        <w:t>urediti prava i ob</w:t>
      </w:r>
      <w:r w:rsidRPr="004E1A75">
        <w:rPr>
          <w:rFonts w:eastAsia="Calibri" w:cs="Times New Roman"/>
          <w:color w:val="auto"/>
        </w:rPr>
        <w:t xml:space="preserve">veze davatelja i korisnika potpore. </w:t>
      </w:r>
    </w:p>
    <w:p w14:paraId="56AD137F" w14:textId="77777777" w:rsidR="00C52FD3" w:rsidRPr="00516251" w:rsidRDefault="00C52FD3" w:rsidP="00C52FD3">
      <w:pPr>
        <w:contextualSpacing/>
        <w:jc w:val="both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 xml:space="preserve">Postupak ugovaranja, opći i posebni uvjeti koji se odnose na ugovore o dodjeli financijskih sredstava iz javnih izvora uredit će se temeljem pozitivnih propisa Republike Hrvatske i </w:t>
      </w:r>
      <w:r w:rsidR="009D51BC" w:rsidRPr="004E1A75">
        <w:rPr>
          <w:rFonts w:eastAsia="Calibri" w:cs="Times New Roman"/>
          <w:lang w:eastAsia="en-US"/>
        </w:rPr>
        <w:t>Davatelja potpore</w:t>
      </w:r>
      <w:r w:rsidRPr="004E1A75">
        <w:rPr>
          <w:rFonts w:eastAsia="Calibri" w:cs="Times New Roman"/>
          <w:lang w:eastAsia="en-US"/>
        </w:rPr>
        <w:t>.</w:t>
      </w:r>
      <w:r w:rsidRPr="00516251">
        <w:rPr>
          <w:rFonts w:eastAsia="Calibri" w:cs="Times New Roman"/>
          <w:lang w:eastAsia="en-US"/>
        </w:rPr>
        <w:t xml:space="preserve"> </w:t>
      </w:r>
    </w:p>
    <w:p w14:paraId="48D1D856" w14:textId="77777777" w:rsidR="00EF5DAF" w:rsidRPr="00516251" w:rsidRDefault="00EF5DAF" w:rsidP="00C52FD3">
      <w:pPr>
        <w:contextualSpacing/>
        <w:jc w:val="both"/>
        <w:rPr>
          <w:rFonts w:eastAsia="Calibri" w:cs="Times New Roman"/>
          <w:lang w:eastAsia="en-US"/>
        </w:rPr>
      </w:pPr>
    </w:p>
    <w:p w14:paraId="356535FB" w14:textId="77777777" w:rsidR="00EF5DAF" w:rsidRPr="004E1A75" w:rsidRDefault="00EF5DAF" w:rsidP="00EF5DAF">
      <w:pPr>
        <w:contextualSpacing/>
        <w:jc w:val="center"/>
        <w:rPr>
          <w:rFonts w:eastAsia="Calibri" w:cs="Times New Roman"/>
          <w:iCs/>
          <w:lang w:eastAsia="en-US"/>
        </w:rPr>
      </w:pPr>
      <w:r w:rsidRPr="004E1A75">
        <w:rPr>
          <w:rFonts w:eastAsia="Calibri" w:cs="Times New Roman"/>
          <w:iCs/>
          <w:lang w:eastAsia="en-US"/>
        </w:rPr>
        <w:t xml:space="preserve">Članak </w:t>
      </w:r>
      <w:r w:rsidR="001B44F4" w:rsidRPr="004E1A75">
        <w:rPr>
          <w:rFonts w:eastAsia="Calibri" w:cs="Times New Roman"/>
          <w:iCs/>
          <w:lang w:eastAsia="en-US"/>
        </w:rPr>
        <w:t>1</w:t>
      </w:r>
      <w:r w:rsidR="00A81726">
        <w:rPr>
          <w:rFonts w:eastAsia="Calibri" w:cs="Times New Roman"/>
          <w:iCs/>
          <w:lang w:eastAsia="en-US"/>
        </w:rPr>
        <w:t>2</w:t>
      </w:r>
      <w:r w:rsidRPr="004E1A75">
        <w:rPr>
          <w:rFonts w:eastAsia="Calibri" w:cs="Times New Roman"/>
          <w:iCs/>
          <w:lang w:eastAsia="en-US"/>
        </w:rPr>
        <w:t>.</w:t>
      </w:r>
    </w:p>
    <w:p w14:paraId="06D4B6C1" w14:textId="77777777" w:rsidR="006D1BE5" w:rsidRPr="004E1A75" w:rsidRDefault="006D1BE5" w:rsidP="00EF5DAF">
      <w:pPr>
        <w:contextualSpacing/>
        <w:jc w:val="center"/>
        <w:rPr>
          <w:rFonts w:eastAsia="Calibri" w:cs="Times New Roman"/>
          <w:iCs/>
          <w:lang w:eastAsia="en-US"/>
        </w:rPr>
      </w:pPr>
    </w:p>
    <w:p w14:paraId="2973B20D" w14:textId="77777777" w:rsidR="00EF5DAF" w:rsidRPr="004E1A75" w:rsidRDefault="005115EE" w:rsidP="00C228C1">
      <w:pPr>
        <w:contextualSpacing/>
        <w:jc w:val="both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>Davatelj potpore</w:t>
      </w:r>
      <w:r w:rsidR="00EF5DAF" w:rsidRPr="004E1A75">
        <w:rPr>
          <w:rFonts w:eastAsia="Calibri" w:cs="Times New Roman"/>
          <w:lang w:eastAsia="en-US"/>
        </w:rPr>
        <w:t xml:space="preserve"> će u suradnji s Korisnicima</w:t>
      </w:r>
      <w:r w:rsidRPr="004E1A75">
        <w:rPr>
          <w:rFonts w:eastAsia="Calibri" w:cs="Times New Roman"/>
          <w:lang w:eastAsia="en-US"/>
        </w:rPr>
        <w:t xml:space="preserve"> potpore</w:t>
      </w:r>
      <w:r w:rsidR="00EF5DAF" w:rsidRPr="004E1A75">
        <w:rPr>
          <w:rFonts w:eastAsia="Calibri" w:cs="Times New Roman"/>
          <w:lang w:eastAsia="en-US"/>
        </w:rPr>
        <w:t xml:space="preserve">, s ciljem poštovanja načela transparentnosti trošenja proračunskog novca i mjerenja vrijednosti povrata za uložena sredstva pratiti provedbu financiranih </w:t>
      </w:r>
      <w:r w:rsidR="00316B3E" w:rsidRPr="004E1A75">
        <w:rPr>
          <w:rFonts w:eastAsia="Calibri" w:cs="Times New Roman"/>
          <w:lang w:eastAsia="en-US"/>
        </w:rPr>
        <w:t>programa/projekata</w:t>
      </w:r>
      <w:r w:rsidR="00EF5DAF" w:rsidRPr="004E1A75">
        <w:rPr>
          <w:rFonts w:eastAsia="Calibri" w:cs="Times New Roman"/>
          <w:lang w:eastAsia="en-US"/>
        </w:rPr>
        <w:t xml:space="preserve">, sukladno Zakonu o fiskalnoj odgovornosti, ovim Pravilima i drugim pozitivnim propisima. </w:t>
      </w:r>
    </w:p>
    <w:p w14:paraId="56826F71" w14:textId="77777777" w:rsidR="00EF5DAF" w:rsidRPr="004E1A75" w:rsidRDefault="00EF5DAF" w:rsidP="00EF5DAF">
      <w:pPr>
        <w:contextualSpacing/>
        <w:jc w:val="center"/>
        <w:rPr>
          <w:rFonts w:eastAsia="Calibri" w:cs="Times New Roman"/>
          <w:lang w:eastAsia="en-US"/>
        </w:rPr>
      </w:pPr>
    </w:p>
    <w:p w14:paraId="64FA3045" w14:textId="77777777" w:rsidR="00EF5DAF" w:rsidRPr="004E1A75" w:rsidRDefault="00EF5DAF" w:rsidP="00EF5DAF">
      <w:pPr>
        <w:contextualSpacing/>
        <w:jc w:val="center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 xml:space="preserve">Članak </w:t>
      </w:r>
      <w:r w:rsidR="001B44F4" w:rsidRPr="004E1A75">
        <w:rPr>
          <w:rFonts w:eastAsia="Calibri" w:cs="Times New Roman"/>
          <w:lang w:eastAsia="en-US"/>
        </w:rPr>
        <w:t>1</w:t>
      </w:r>
      <w:r w:rsidR="00A81726">
        <w:rPr>
          <w:rFonts w:eastAsia="Calibri" w:cs="Times New Roman"/>
          <w:lang w:eastAsia="en-US"/>
        </w:rPr>
        <w:t>3</w:t>
      </w:r>
      <w:r w:rsidRPr="004E1A75">
        <w:rPr>
          <w:rFonts w:eastAsia="Calibri" w:cs="Times New Roman"/>
          <w:lang w:eastAsia="en-US"/>
        </w:rPr>
        <w:t>.</w:t>
      </w:r>
    </w:p>
    <w:p w14:paraId="6D1AA852" w14:textId="77777777" w:rsidR="006D1BE5" w:rsidRPr="004E1A75" w:rsidRDefault="006D1BE5" w:rsidP="00EF5DAF">
      <w:pPr>
        <w:contextualSpacing/>
        <w:jc w:val="center"/>
        <w:rPr>
          <w:rFonts w:eastAsia="Calibri" w:cs="Times New Roman"/>
          <w:lang w:eastAsia="en-US"/>
        </w:rPr>
      </w:pPr>
    </w:p>
    <w:p w14:paraId="32B84927" w14:textId="77777777" w:rsidR="00516251" w:rsidRPr="004E1A75" w:rsidRDefault="00EF5DAF" w:rsidP="00175776">
      <w:pPr>
        <w:contextualSpacing/>
        <w:jc w:val="both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 xml:space="preserve">Vrednovanje provedenog </w:t>
      </w:r>
      <w:bookmarkStart w:id="4" w:name="_Toc289415682"/>
      <w:r w:rsidR="00316B3E" w:rsidRPr="004E1A75">
        <w:rPr>
          <w:rFonts w:eastAsia="Calibri" w:cs="Times New Roman"/>
          <w:lang w:eastAsia="en-US"/>
        </w:rPr>
        <w:t>programa/</w:t>
      </w:r>
      <w:r w:rsidRPr="004E1A75">
        <w:rPr>
          <w:rFonts w:eastAsia="Calibri" w:cs="Times New Roman"/>
          <w:lang w:eastAsia="en-US"/>
        </w:rPr>
        <w:t xml:space="preserve">projekta u pravilu provodi i sam Korisnik </w:t>
      </w:r>
      <w:r w:rsidR="005115EE" w:rsidRPr="004E1A75">
        <w:rPr>
          <w:rFonts w:eastAsia="Calibri" w:cs="Times New Roman"/>
          <w:lang w:eastAsia="en-US"/>
        </w:rPr>
        <w:t>potpore</w:t>
      </w:r>
      <w:r w:rsidRPr="004E1A75">
        <w:rPr>
          <w:rFonts w:eastAsia="Calibri" w:cs="Times New Roman"/>
          <w:lang w:eastAsia="en-US"/>
        </w:rPr>
        <w:t xml:space="preserve"> dodatnim analizama rezultata projekta </w:t>
      </w:r>
      <w:bookmarkEnd w:id="4"/>
      <w:r w:rsidRPr="004E1A75">
        <w:rPr>
          <w:rFonts w:eastAsia="Calibri" w:cs="Times New Roman"/>
          <w:lang w:eastAsia="en-US"/>
        </w:rPr>
        <w:t>(samovrednovanje, anketni upitnici i dr.</w:t>
      </w:r>
      <w:r w:rsidR="00175776" w:rsidRPr="004E1A75">
        <w:rPr>
          <w:rFonts w:eastAsia="Calibri" w:cs="Times New Roman"/>
          <w:lang w:eastAsia="en-US"/>
        </w:rPr>
        <w:t>).</w:t>
      </w:r>
    </w:p>
    <w:p w14:paraId="62DB1E47" w14:textId="77777777" w:rsidR="007403EB" w:rsidRDefault="007403EB" w:rsidP="00EF5DAF">
      <w:pPr>
        <w:autoSpaceDE w:val="0"/>
        <w:autoSpaceDN w:val="0"/>
        <w:adjustRightInd w:val="0"/>
        <w:contextualSpacing/>
        <w:rPr>
          <w:rFonts w:cs="Times New Roman"/>
          <w:iCs/>
        </w:rPr>
      </w:pPr>
    </w:p>
    <w:p w14:paraId="0B258414" w14:textId="77777777" w:rsidR="00EF5DAF" w:rsidRPr="004E1A75" w:rsidRDefault="001B44F4" w:rsidP="00EF5DAF">
      <w:pPr>
        <w:autoSpaceDE w:val="0"/>
        <w:autoSpaceDN w:val="0"/>
        <w:adjustRightInd w:val="0"/>
        <w:contextualSpacing/>
        <w:rPr>
          <w:rFonts w:cs="Times New Roman"/>
          <w:iCs/>
        </w:rPr>
      </w:pPr>
      <w:r w:rsidRPr="004E1A75">
        <w:rPr>
          <w:rFonts w:cs="Times New Roman"/>
          <w:iCs/>
        </w:rPr>
        <w:t>VI</w:t>
      </w:r>
      <w:r w:rsidR="00A81726">
        <w:rPr>
          <w:rFonts w:cs="Times New Roman"/>
          <w:iCs/>
        </w:rPr>
        <w:t>I</w:t>
      </w:r>
      <w:r w:rsidRPr="004E1A75">
        <w:rPr>
          <w:rFonts w:cs="Times New Roman"/>
          <w:iCs/>
        </w:rPr>
        <w:t xml:space="preserve">I. </w:t>
      </w:r>
      <w:r w:rsidR="00EF5DAF" w:rsidRPr="004E1A75">
        <w:rPr>
          <w:rFonts w:cs="Times New Roman"/>
          <w:iCs/>
        </w:rPr>
        <w:t>PRIHVATLJIVOST TROŠKOVA</w:t>
      </w:r>
    </w:p>
    <w:p w14:paraId="3948B787" w14:textId="77777777" w:rsidR="00EF5DAF" w:rsidRPr="004E1A75" w:rsidRDefault="00EF5DAF" w:rsidP="00EF5DAF">
      <w:pPr>
        <w:autoSpaceDE w:val="0"/>
        <w:autoSpaceDN w:val="0"/>
        <w:adjustRightInd w:val="0"/>
        <w:contextualSpacing/>
        <w:jc w:val="center"/>
        <w:rPr>
          <w:rFonts w:cs="Times New Roman"/>
          <w:b/>
          <w:bCs/>
          <w:i/>
        </w:rPr>
      </w:pPr>
    </w:p>
    <w:p w14:paraId="35B57BBA" w14:textId="77777777" w:rsidR="00EF5DAF" w:rsidRPr="004E1A75" w:rsidRDefault="00EF5DAF" w:rsidP="00EF5DAF">
      <w:pPr>
        <w:autoSpaceDE w:val="0"/>
        <w:autoSpaceDN w:val="0"/>
        <w:adjustRightInd w:val="0"/>
        <w:contextualSpacing/>
        <w:jc w:val="center"/>
        <w:rPr>
          <w:rFonts w:cs="Times New Roman"/>
          <w:bCs/>
        </w:rPr>
      </w:pPr>
      <w:r w:rsidRPr="004E1A75">
        <w:rPr>
          <w:rFonts w:cs="Times New Roman"/>
          <w:bCs/>
        </w:rPr>
        <w:t xml:space="preserve">Članak </w:t>
      </w:r>
      <w:r w:rsidR="001B44F4" w:rsidRPr="004E1A75">
        <w:rPr>
          <w:rFonts w:cs="Times New Roman"/>
          <w:bCs/>
        </w:rPr>
        <w:t>1</w:t>
      </w:r>
      <w:r w:rsidR="00A81726">
        <w:rPr>
          <w:rFonts w:cs="Times New Roman"/>
          <w:bCs/>
        </w:rPr>
        <w:t>4</w:t>
      </w:r>
      <w:r w:rsidRPr="004E1A75">
        <w:rPr>
          <w:rFonts w:cs="Times New Roman"/>
          <w:bCs/>
        </w:rPr>
        <w:t>.</w:t>
      </w:r>
    </w:p>
    <w:p w14:paraId="0E586591" w14:textId="77777777" w:rsidR="006D1BE5" w:rsidRPr="004E1A75" w:rsidRDefault="006D1BE5" w:rsidP="00EF5DAF">
      <w:pPr>
        <w:autoSpaceDE w:val="0"/>
        <w:autoSpaceDN w:val="0"/>
        <w:adjustRightInd w:val="0"/>
        <w:contextualSpacing/>
        <w:jc w:val="center"/>
        <w:rPr>
          <w:rFonts w:cs="Times New Roman"/>
          <w:bCs/>
        </w:rPr>
      </w:pPr>
    </w:p>
    <w:p w14:paraId="703D1ABA" w14:textId="77777777" w:rsidR="00EF5DAF" w:rsidRPr="004E1A75" w:rsidRDefault="00EF5DAF" w:rsidP="00C228C1">
      <w:pPr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4E1A75">
        <w:rPr>
          <w:rFonts w:cs="Times New Roman"/>
        </w:rPr>
        <w:t>Odobrena sredstva financijske potpore Korisnik</w:t>
      </w:r>
      <w:r w:rsidR="005115EE" w:rsidRPr="004E1A75">
        <w:rPr>
          <w:rFonts w:cs="Times New Roman"/>
        </w:rPr>
        <w:t xml:space="preserve"> potpore</w:t>
      </w:r>
      <w:r w:rsidRPr="004E1A75">
        <w:rPr>
          <w:rFonts w:cs="Times New Roman"/>
        </w:rPr>
        <w:t xml:space="preserve">  dužan</w:t>
      </w:r>
      <w:r w:rsidR="005115EE" w:rsidRPr="004E1A75">
        <w:rPr>
          <w:rFonts w:cs="Times New Roman"/>
        </w:rPr>
        <w:t xml:space="preserve"> je</w:t>
      </w:r>
      <w:r w:rsidRPr="004E1A75">
        <w:rPr>
          <w:rFonts w:cs="Times New Roman"/>
        </w:rPr>
        <w:t xml:space="preserve"> utrošiti isključivo za realizaciju </w:t>
      </w:r>
      <w:r w:rsidR="00316B3E" w:rsidRPr="004E1A75">
        <w:rPr>
          <w:rFonts w:cs="Times New Roman"/>
        </w:rPr>
        <w:t>programa/</w:t>
      </w:r>
      <w:r w:rsidRPr="004E1A75">
        <w:rPr>
          <w:rFonts w:cs="Times New Roman"/>
        </w:rPr>
        <w:t xml:space="preserve">projekta utvrđenog proračunom i ugovorom. </w:t>
      </w:r>
    </w:p>
    <w:p w14:paraId="73375478" w14:textId="77777777" w:rsidR="00EF5DAF" w:rsidRPr="004E1A75" w:rsidRDefault="00EF5DAF" w:rsidP="00EF5DAF">
      <w:pPr>
        <w:autoSpaceDE w:val="0"/>
        <w:autoSpaceDN w:val="0"/>
        <w:adjustRightInd w:val="0"/>
        <w:ind w:firstLine="708"/>
        <w:contextualSpacing/>
        <w:jc w:val="both"/>
        <w:rPr>
          <w:rFonts w:cs="Times New Roman"/>
        </w:rPr>
      </w:pPr>
    </w:p>
    <w:p w14:paraId="2CB06606" w14:textId="77777777" w:rsidR="00EF5DAF" w:rsidRPr="004E1A75" w:rsidRDefault="00EF5DAF" w:rsidP="00EF5DAF">
      <w:pPr>
        <w:autoSpaceDE w:val="0"/>
        <w:autoSpaceDN w:val="0"/>
        <w:adjustRightInd w:val="0"/>
        <w:contextualSpacing/>
        <w:jc w:val="center"/>
        <w:rPr>
          <w:rFonts w:cs="Times New Roman"/>
          <w:bCs/>
        </w:rPr>
      </w:pPr>
      <w:r w:rsidRPr="004E1A75">
        <w:rPr>
          <w:rFonts w:cs="Times New Roman"/>
          <w:bCs/>
        </w:rPr>
        <w:t xml:space="preserve">Članak </w:t>
      </w:r>
      <w:r w:rsidR="001B44F4" w:rsidRPr="004E1A75">
        <w:rPr>
          <w:rFonts w:cs="Times New Roman"/>
          <w:bCs/>
        </w:rPr>
        <w:t>1</w:t>
      </w:r>
      <w:r w:rsidR="00A81726">
        <w:rPr>
          <w:rFonts w:cs="Times New Roman"/>
          <w:bCs/>
        </w:rPr>
        <w:t>5</w:t>
      </w:r>
      <w:r w:rsidRPr="004E1A75">
        <w:rPr>
          <w:rFonts w:cs="Times New Roman"/>
          <w:bCs/>
        </w:rPr>
        <w:t>.</w:t>
      </w:r>
    </w:p>
    <w:p w14:paraId="0646B359" w14:textId="77777777" w:rsidR="006D1BE5" w:rsidRPr="004E1A75" w:rsidRDefault="006D1BE5" w:rsidP="00EF5DAF">
      <w:pPr>
        <w:autoSpaceDE w:val="0"/>
        <w:autoSpaceDN w:val="0"/>
        <w:adjustRightInd w:val="0"/>
        <w:contextualSpacing/>
        <w:jc w:val="center"/>
        <w:rPr>
          <w:rFonts w:cs="Times New Roman"/>
          <w:bCs/>
        </w:rPr>
      </w:pPr>
    </w:p>
    <w:p w14:paraId="615B1587" w14:textId="77777777" w:rsidR="00EF5DAF" w:rsidRPr="004E1A75" w:rsidRDefault="00037672" w:rsidP="00C228C1">
      <w:pPr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4D1B12">
        <w:rPr>
          <w:rFonts w:cs="Times New Roman"/>
        </w:rPr>
        <w:t>Prihvatljivi troškovi za obje skupine prioritetnih područja su troškovi koje je imao Korisnik financiranja, a koji ispunjavaju sljedeće kriterije</w:t>
      </w:r>
      <w:r w:rsidR="00EF5DAF" w:rsidRPr="004D1B12">
        <w:rPr>
          <w:rFonts w:cs="Times New Roman"/>
        </w:rPr>
        <w:t>:</w:t>
      </w:r>
      <w:r w:rsidR="00EF5DAF" w:rsidRPr="004E1A75">
        <w:rPr>
          <w:rFonts w:cs="Times New Roman"/>
        </w:rPr>
        <w:t xml:space="preserve"> </w:t>
      </w:r>
    </w:p>
    <w:p w14:paraId="7E55BEB8" w14:textId="77777777" w:rsidR="00EF5DAF" w:rsidRPr="004E1A75" w:rsidRDefault="00EF5DAF" w:rsidP="00EF5DA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 xml:space="preserve">nastali su u razdoblju provedbe </w:t>
      </w:r>
      <w:r w:rsidR="009D2AAA" w:rsidRPr="004E1A75">
        <w:rPr>
          <w:rFonts w:eastAsia="Calibri" w:cs="Times New Roman"/>
          <w:lang w:eastAsia="en-US"/>
        </w:rPr>
        <w:t>programa/</w:t>
      </w:r>
      <w:r w:rsidRPr="004E1A75">
        <w:rPr>
          <w:rFonts w:eastAsia="Calibri" w:cs="Times New Roman"/>
          <w:lang w:eastAsia="en-US"/>
        </w:rPr>
        <w:t xml:space="preserve">projekta u skladu s ugovorom i natječajnom dokumentacijom, a iznimno i ako su nastali prije raspisivanja </w:t>
      </w:r>
      <w:r w:rsidR="004F6B83" w:rsidRPr="004E1A75">
        <w:rPr>
          <w:rFonts w:eastAsia="Calibri" w:cs="Times New Roman"/>
          <w:lang w:eastAsia="en-US"/>
        </w:rPr>
        <w:t>j</w:t>
      </w:r>
      <w:r w:rsidRPr="004E1A75">
        <w:rPr>
          <w:rFonts w:eastAsia="Calibri" w:cs="Times New Roman"/>
          <w:lang w:eastAsia="en-US"/>
        </w:rPr>
        <w:t xml:space="preserve">avnog </w:t>
      </w:r>
      <w:r w:rsidR="00CC5E68" w:rsidRPr="004E1A75">
        <w:rPr>
          <w:rFonts w:eastAsia="Calibri" w:cs="Times New Roman"/>
          <w:lang w:eastAsia="en-US"/>
        </w:rPr>
        <w:t>natječaja</w:t>
      </w:r>
      <w:r w:rsidRPr="004E1A75">
        <w:rPr>
          <w:rFonts w:eastAsia="Calibri" w:cs="Times New Roman"/>
          <w:lang w:eastAsia="en-US"/>
        </w:rPr>
        <w:t xml:space="preserve">, ukoliko se radi o aktivnostima koje su u vezi s </w:t>
      </w:r>
      <w:r w:rsidR="009D2AAA" w:rsidRPr="004E1A75">
        <w:rPr>
          <w:rFonts w:eastAsia="Calibri" w:cs="Times New Roman"/>
          <w:lang w:eastAsia="en-US"/>
        </w:rPr>
        <w:t>programom/</w:t>
      </w:r>
      <w:r w:rsidRPr="004E1A75">
        <w:rPr>
          <w:rFonts w:eastAsia="Calibri" w:cs="Times New Roman"/>
          <w:lang w:eastAsia="en-US"/>
        </w:rPr>
        <w:t>projektom i koje iz objektivnih razloga nisu mogle biti realizirane nakon potpisivanja ugovora,</w:t>
      </w:r>
    </w:p>
    <w:p w14:paraId="3A82A183" w14:textId="77777777" w:rsidR="00EF5DAF" w:rsidRPr="004E1A75" w:rsidRDefault="00EF5DAF" w:rsidP="00EF5DA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 xml:space="preserve">moraju biti navedeni u ukupnom predviđenom proračunu </w:t>
      </w:r>
      <w:r w:rsidR="009D2AAA" w:rsidRPr="004E1A75">
        <w:rPr>
          <w:rFonts w:eastAsia="Calibri" w:cs="Times New Roman"/>
          <w:lang w:eastAsia="en-US"/>
        </w:rPr>
        <w:t>programa/</w:t>
      </w:r>
      <w:r w:rsidRPr="004E1A75">
        <w:rPr>
          <w:rFonts w:eastAsia="Calibri" w:cs="Times New Roman"/>
          <w:lang w:eastAsia="en-US"/>
        </w:rPr>
        <w:t>projekta,</w:t>
      </w:r>
    </w:p>
    <w:p w14:paraId="407B046B" w14:textId="77777777" w:rsidR="00EF5DAF" w:rsidRPr="004E1A75" w:rsidRDefault="00EF5DAF" w:rsidP="00EF5DA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 xml:space="preserve">nužni su za provedbu </w:t>
      </w:r>
      <w:r w:rsidR="009D2AAA" w:rsidRPr="004E1A75">
        <w:rPr>
          <w:rFonts w:eastAsia="Calibri" w:cs="Times New Roman"/>
          <w:lang w:eastAsia="en-US"/>
        </w:rPr>
        <w:t>programa/</w:t>
      </w:r>
      <w:r w:rsidRPr="004E1A75">
        <w:rPr>
          <w:rFonts w:eastAsia="Calibri" w:cs="Times New Roman"/>
          <w:lang w:eastAsia="en-US"/>
        </w:rPr>
        <w:t>projekta koji je predmetom dodjele financijskih sredstava,</w:t>
      </w:r>
    </w:p>
    <w:p w14:paraId="4A6550F1" w14:textId="77777777" w:rsidR="00EF5DAF" w:rsidRPr="004E1A75" w:rsidRDefault="00EF5DAF" w:rsidP="00EF5DA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 xml:space="preserve">mogu biti identificirani i provjereni i računovodstveno su evidentirani kod Korisnika </w:t>
      </w:r>
      <w:r w:rsidR="005115EE" w:rsidRPr="004E1A75">
        <w:rPr>
          <w:rFonts w:eastAsia="Calibri" w:cs="Times New Roman"/>
          <w:lang w:eastAsia="en-US"/>
        </w:rPr>
        <w:t>potpore</w:t>
      </w:r>
      <w:r w:rsidRPr="004E1A75">
        <w:rPr>
          <w:rFonts w:eastAsia="Calibri" w:cs="Times New Roman"/>
          <w:lang w:eastAsia="en-US"/>
        </w:rPr>
        <w:t xml:space="preserve"> prema važećim propisima,</w:t>
      </w:r>
    </w:p>
    <w:p w14:paraId="2BDEFFC0" w14:textId="77777777" w:rsidR="00EF5DAF" w:rsidRPr="004E1A75" w:rsidRDefault="00EF5DAF" w:rsidP="00EF5DA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 xml:space="preserve">trebaju biti umjereni, opravdani i usuglašeni sa zahtjevima racionalnog financijskog upravljanja, osobito u pogledu na štedljivost i učinkovitost. </w:t>
      </w:r>
    </w:p>
    <w:p w14:paraId="25062631" w14:textId="77777777" w:rsidR="00EF5DAF" w:rsidRPr="004E1A75" w:rsidRDefault="00EF5DAF" w:rsidP="00EF5DAF">
      <w:pPr>
        <w:autoSpaceDE w:val="0"/>
        <w:autoSpaceDN w:val="0"/>
        <w:adjustRightInd w:val="0"/>
        <w:contextualSpacing/>
        <w:rPr>
          <w:rFonts w:cs="Times New Roman"/>
        </w:rPr>
      </w:pPr>
    </w:p>
    <w:p w14:paraId="77F3FD8A" w14:textId="77777777" w:rsidR="00A81726" w:rsidRDefault="00A81726" w:rsidP="00EF5DAF">
      <w:pPr>
        <w:autoSpaceDE w:val="0"/>
        <w:autoSpaceDN w:val="0"/>
        <w:adjustRightInd w:val="0"/>
        <w:contextualSpacing/>
        <w:jc w:val="center"/>
        <w:rPr>
          <w:rFonts w:cs="Times New Roman"/>
          <w:bCs/>
        </w:rPr>
      </w:pPr>
    </w:p>
    <w:p w14:paraId="66528BDE" w14:textId="77777777" w:rsidR="00EF5DAF" w:rsidRPr="004E1A75" w:rsidRDefault="00EF5DAF" w:rsidP="00EF5DAF">
      <w:pPr>
        <w:autoSpaceDE w:val="0"/>
        <w:autoSpaceDN w:val="0"/>
        <w:adjustRightInd w:val="0"/>
        <w:contextualSpacing/>
        <w:jc w:val="center"/>
        <w:rPr>
          <w:rFonts w:cs="Times New Roman"/>
          <w:bCs/>
        </w:rPr>
      </w:pPr>
      <w:r w:rsidRPr="004E1A75">
        <w:rPr>
          <w:rFonts w:cs="Times New Roman"/>
          <w:bCs/>
        </w:rPr>
        <w:t xml:space="preserve">Članak </w:t>
      </w:r>
      <w:r w:rsidR="001B44F4" w:rsidRPr="004E1A75">
        <w:rPr>
          <w:rFonts w:cs="Times New Roman"/>
          <w:bCs/>
        </w:rPr>
        <w:t>1</w:t>
      </w:r>
      <w:r w:rsidR="00A81726">
        <w:rPr>
          <w:rFonts w:cs="Times New Roman"/>
          <w:bCs/>
        </w:rPr>
        <w:t>6</w:t>
      </w:r>
      <w:r w:rsidRPr="004E1A75">
        <w:rPr>
          <w:rFonts w:cs="Times New Roman"/>
          <w:bCs/>
        </w:rPr>
        <w:t>.</w:t>
      </w:r>
    </w:p>
    <w:p w14:paraId="07CCC3DB" w14:textId="77777777" w:rsidR="006D1BE5" w:rsidRPr="004E1A75" w:rsidRDefault="006D1BE5" w:rsidP="00EF5DAF">
      <w:pPr>
        <w:autoSpaceDE w:val="0"/>
        <w:autoSpaceDN w:val="0"/>
        <w:adjustRightInd w:val="0"/>
        <w:contextualSpacing/>
        <w:jc w:val="center"/>
        <w:rPr>
          <w:rFonts w:cs="Times New Roman"/>
          <w:bCs/>
        </w:rPr>
      </w:pPr>
    </w:p>
    <w:p w14:paraId="558253DE" w14:textId="77777777" w:rsidR="00EF5DAF" w:rsidRPr="004D1B12" w:rsidRDefault="00EF5DAF" w:rsidP="00C228C1">
      <w:pPr>
        <w:autoSpaceDE w:val="0"/>
        <w:autoSpaceDN w:val="0"/>
        <w:adjustRightInd w:val="0"/>
        <w:contextualSpacing/>
        <w:jc w:val="both"/>
        <w:rPr>
          <w:rFonts w:cs="Times New Roman"/>
          <w:strike/>
          <w:color w:val="FF0000"/>
        </w:rPr>
      </w:pPr>
      <w:r w:rsidRPr="004D1B12">
        <w:rPr>
          <w:rFonts w:cs="Times New Roman"/>
        </w:rPr>
        <w:t>U skladu s prihvatljivim troškovima iz prethodnog članka i kada je to relevantno za poštivanje propisa o javnoj nabavi, opravdanim se smatraju sljedeći izravni troškovi:</w:t>
      </w:r>
      <w:r w:rsidRPr="004D1B12">
        <w:rPr>
          <w:rFonts w:cs="Times New Roman"/>
          <w:strike/>
          <w:color w:val="FF0000"/>
        </w:rPr>
        <w:t xml:space="preserve"> </w:t>
      </w:r>
    </w:p>
    <w:p w14:paraId="03D8450B" w14:textId="77777777" w:rsidR="00EF5DAF" w:rsidRPr="004D1B12" w:rsidRDefault="00EF5DAF" w:rsidP="00EF5DA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eastAsia="Calibri" w:cs="Times New Roman"/>
          <w:lang w:eastAsia="en-US"/>
        </w:rPr>
      </w:pPr>
      <w:r w:rsidRPr="004D1B12">
        <w:rPr>
          <w:rFonts w:eastAsia="Calibri" w:cs="Times New Roman"/>
          <w:lang w:eastAsia="en-US"/>
        </w:rPr>
        <w:t xml:space="preserve">troškovi zaposlenika angažiranih na </w:t>
      </w:r>
      <w:r w:rsidR="009D2AAA" w:rsidRPr="004D1B12">
        <w:rPr>
          <w:rFonts w:eastAsia="Calibri" w:cs="Times New Roman"/>
          <w:lang w:eastAsia="en-US"/>
        </w:rPr>
        <w:t>programu/</w:t>
      </w:r>
      <w:r w:rsidRPr="004D1B12">
        <w:rPr>
          <w:rFonts w:eastAsia="Calibri" w:cs="Times New Roman"/>
          <w:lang w:eastAsia="en-US"/>
        </w:rPr>
        <w:t>projektu koji odgovaraju stvarnim izdacima za plaće te porezima i doprinosima iz plaće i drugim troškovima vezanim uz plaću,</w:t>
      </w:r>
    </w:p>
    <w:p w14:paraId="1ADD5EDC" w14:textId="77777777" w:rsidR="00EF5DAF" w:rsidRPr="004D1B12" w:rsidRDefault="00EF5DAF" w:rsidP="00EF5DA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eastAsia="Calibri" w:cs="Times New Roman"/>
          <w:lang w:eastAsia="en-US"/>
        </w:rPr>
      </w:pPr>
      <w:r w:rsidRPr="004D1B12">
        <w:rPr>
          <w:rFonts w:eastAsia="Calibri" w:cs="Times New Roman"/>
          <w:lang w:eastAsia="en-US"/>
        </w:rPr>
        <w:t xml:space="preserve">putni troškovi i troškovi dnevnica za zaposlenike i druge osobe koje sudjeluju u </w:t>
      </w:r>
      <w:r w:rsidR="009D2AAA" w:rsidRPr="004D1B12">
        <w:rPr>
          <w:rFonts w:eastAsia="Calibri" w:cs="Times New Roman"/>
          <w:lang w:eastAsia="en-US"/>
        </w:rPr>
        <w:t>programu/</w:t>
      </w:r>
      <w:r w:rsidRPr="004D1B12">
        <w:rPr>
          <w:rFonts w:eastAsia="Calibri" w:cs="Times New Roman"/>
          <w:lang w:eastAsia="en-US"/>
        </w:rPr>
        <w:t>projektu, pod uvjetom da su u skladu s pravilima o visini iznosa za takve naknade,</w:t>
      </w:r>
    </w:p>
    <w:p w14:paraId="398CE9AD" w14:textId="77777777" w:rsidR="00EF5DAF" w:rsidRPr="004D1B12" w:rsidRDefault="00EF5DAF" w:rsidP="00EF5DA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eastAsia="Calibri" w:cs="Times New Roman"/>
          <w:lang w:eastAsia="en-US"/>
        </w:rPr>
      </w:pPr>
      <w:r w:rsidRPr="004D1B12">
        <w:rPr>
          <w:rFonts w:eastAsia="Calibri" w:cs="Times New Roman"/>
          <w:lang w:eastAsia="en-US"/>
        </w:rPr>
        <w:t xml:space="preserve">troškovi kupnje ili unajmljivanja opreme i materijala namijenjenih isključivo za </w:t>
      </w:r>
      <w:r w:rsidR="009D2AAA" w:rsidRPr="004D1B12">
        <w:rPr>
          <w:rFonts w:eastAsia="Calibri" w:cs="Times New Roman"/>
          <w:lang w:eastAsia="en-US"/>
        </w:rPr>
        <w:t>program/</w:t>
      </w:r>
      <w:r w:rsidRPr="004D1B12">
        <w:rPr>
          <w:rFonts w:eastAsia="Calibri" w:cs="Times New Roman"/>
          <w:lang w:eastAsia="en-US"/>
        </w:rPr>
        <w:t>projekt, te troškovi usluga pod uvjetom da su u skladu s tržišnim cijenama,</w:t>
      </w:r>
    </w:p>
    <w:p w14:paraId="6DED5DD3" w14:textId="77777777" w:rsidR="00EF5DAF" w:rsidRPr="004D1B12" w:rsidRDefault="00EF5DAF" w:rsidP="00EF5DA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eastAsia="Calibri" w:cs="Times New Roman"/>
          <w:lang w:eastAsia="en-US"/>
        </w:rPr>
      </w:pPr>
      <w:r w:rsidRPr="004D1B12">
        <w:rPr>
          <w:rFonts w:eastAsia="Calibri" w:cs="Times New Roman"/>
          <w:lang w:eastAsia="en-US"/>
        </w:rPr>
        <w:t>troškovi potrošne robe,</w:t>
      </w:r>
    </w:p>
    <w:p w14:paraId="46354889" w14:textId="77777777" w:rsidR="00EF5DAF" w:rsidRPr="004D1B12" w:rsidRDefault="00EF5DAF" w:rsidP="00EF5DA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eastAsia="Calibri" w:cs="Times New Roman"/>
          <w:lang w:eastAsia="en-US"/>
        </w:rPr>
      </w:pPr>
      <w:r w:rsidRPr="004D1B12">
        <w:rPr>
          <w:rFonts w:eastAsia="Calibri" w:cs="Times New Roman"/>
          <w:lang w:eastAsia="en-US"/>
        </w:rPr>
        <w:t>troškovi podugovaranja,</w:t>
      </w:r>
    </w:p>
    <w:p w14:paraId="052C845E" w14:textId="77777777" w:rsidR="00EF5DAF" w:rsidRPr="004D1B12" w:rsidRDefault="00EF5DAF" w:rsidP="00EF5DAF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eastAsia="Calibri" w:cs="Times New Roman"/>
          <w:lang w:eastAsia="en-US"/>
        </w:rPr>
      </w:pPr>
      <w:r w:rsidRPr="004D1B12">
        <w:rPr>
          <w:rFonts w:eastAsia="Calibri" w:cs="Times New Roman"/>
          <w:lang w:eastAsia="en-US"/>
        </w:rPr>
        <w:t xml:space="preserve">troškovi koji izravno proizlaze iz zahtjeva ugovora uključujući troškove financijskih usluga (informiranje, vrednovanje konkretno povezano s </w:t>
      </w:r>
      <w:r w:rsidR="009D2AAA" w:rsidRPr="004D1B12">
        <w:rPr>
          <w:rFonts w:eastAsia="Calibri" w:cs="Times New Roman"/>
          <w:lang w:eastAsia="en-US"/>
        </w:rPr>
        <w:t>programom/</w:t>
      </w:r>
      <w:r w:rsidRPr="004D1B12">
        <w:rPr>
          <w:rFonts w:eastAsia="Calibri" w:cs="Times New Roman"/>
          <w:lang w:eastAsia="en-US"/>
        </w:rPr>
        <w:t xml:space="preserve">projektom, revizija, umnožavanje, osiguranje, itd.). </w:t>
      </w:r>
    </w:p>
    <w:p w14:paraId="17DEC066" w14:textId="77777777" w:rsidR="006254C5" w:rsidRDefault="006254C5" w:rsidP="00A81726">
      <w:pPr>
        <w:autoSpaceDE w:val="0"/>
        <w:autoSpaceDN w:val="0"/>
        <w:adjustRightInd w:val="0"/>
        <w:contextualSpacing/>
        <w:rPr>
          <w:rFonts w:cs="Times New Roman"/>
          <w:bCs/>
        </w:rPr>
      </w:pPr>
    </w:p>
    <w:p w14:paraId="5787D003" w14:textId="77777777" w:rsidR="00EF5DAF" w:rsidRPr="004E1A75" w:rsidRDefault="00EF5DAF" w:rsidP="00EF5DAF">
      <w:pPr>
        <w:autoSpaceDE w:val="0"/>
        <w:autoSpaceDN w:val="0"/>
        <w:adjustRightInd w:val="0"/>
        <w:contextualSpacing/>
        <w:jc w:val="center"/>
        <w:rPr>
          <w:rFonts w:cs="Times New Roman"/>
          <w:bCs/>
        </w:rPr>
      </w:pPr>
      <w:r w:rsidRPr="004E1A75">
        <w:rPr>
          <w:rFonts w:cs="Times New Roman"/>
          <w:bCs/>
        </w:rPr>
        <w:t xml:space="preserve">Članak </w:t>
      </w:r>
      <w:r w:rsidR="001B44F4" w:rsidRPr="004E1A75">
        <w:rPr>
          <w:rFonts w:cs="Times New Roman"/>
          <w:bCs/>
        </w:rPr>
        <w:t>1</w:t>
      </w:r>
      <w:r w:rsidR="00A81726">
        <w:rPr>
          <w:rFonts w:cs="Times New Roman"/>
          <w:bCs/>
        </w:rPr>
        <w:t>7</w:t>
      </w:r>
      <w:r w:rsidRPr="004E1A75">
        <w:rPr>
          <w:rFonts w:cs="Times New Roman"/>
          <w:bCs/>
        </w:rPr>
        <w:t>.</w:t>
      </w:r>
    </w:p>
    <w:p w14:paraId="1043DD75" w14:textId="77777777" w:rsidR="006D1BE5" w:rsidRPr="004E1A75" w:rsidRDefault="006D1BE5" w:rsidP="00EF5DAF">
      <w:pPr>
        <w:autoSpaceDE w:val="0"/>
        <w:autoSpaceDN w:val="0"/>
        <w:adjustRightInd w:val="0"/>
        <w:contextualSpacing/>
        <w:jc w:val="center"/>
        <w:rPr>
          <w:rFonts w:cs="Times New Roman"/>
          <w:bCs/>
        </w:rPr>
      </w:pPr>
    </w:p>
    <w:p w14:paraId="1693873B" w14:textId="77777777" w:rsidR="006D1BE5" w:rsidRPr="004E1A75" w:rsidRDefault="00EF5DAF" w:rsidP="006D1BE5">
      <w:pPr>
        <w:autoSpaceDE w:val="0"/>
        <w:autoSpaceDN w:val="0"/>
        <w:adjustRightInd w:val="0"/>
        <w:contextualSpacing/>
        <w:jc w:val="both"/>
        <w:rPr>
          <w:rFonts w:cs="Times New Roman"/>
        </w:rPr>
      </w:pPr>
      <w:r w:rsidRPr="004E1A75">
        <w:rPr>
          <w:rFonts w:cs="Times New Roman"/>
        </w:rPr>
        <w:t xml:space="preserve">Osim izravnih, Korisniku </w:t>
      </w:r>
      <w:r w:rsidR="005115EE" w:rsidRPr="004E1A75">
        <w:rPr>
          <w:rFonts w:cs="Times New Roman"/>
        </w:rPr>
        <w:t xml:space="preserve">potpore </w:t>
      </w:r>
      <w:r w:rsidRPr="004E1A75">
        <w:rPr>
          <w:rFonts w:cs="Times New Roman"/>
        </w:rPr>
        <w:t xml:space="preserve">može se odobriti i pokrivanje neizravnih troškova kao što su: energija, voda, uredski materijal, sitni inventar, telefon, pošta i drugi neizravni troškovi koji nisu povezani isključivo s provedbom </w:t>
      </w:r>
      <w:r w:rsidR="009D2AAA" w:rsidRPr="004E1A75">
        <w:rPr>
          <w:rFonts w:cs="Times New Roman"/>
        </w:rPr>
        <w:t>programa/</w:t>
      </w:r>
      <w:r w:rsidRPr="004E1A75">
        <w:rPr>
          <w:rFonts w:cs="Times New Roman"/>
        </w:rPr>
        <w:t xml:space="preserve">projekta, u maksimalnom iznosu do 10% ukupne vrijednosti proračuna </w:t>
      </w:r>
      <w:r w:rsidR="009D2AAA" w:rsidRPr="004E1A75">
        <w:rPr>
          <w:rFonts w:cs="Times New Roman"/>
        </w:rPr>
        <w:t>programa/</w:t>
      </w:r>
      <w:r w:rsidRPr="004E1A75">
        <w:rPr>
          <w:rFonts w:cs="Times New Roman"/>
        </w:rPr>
        <w:t>projekta.</w:t>
      </w:r>
    </w:p>
    <w:p w14:paraId="34B79EFA" w14:textId="77777777" w:rsidR="00EF5DAF" w:rsidRPr="004E1A75" w:rsidRDefault="00EF5DAF" w:rsidP="00037672">
      <w:pPr>
        <w:contextualSpacing/>
        <w:rPr>
          <w:rFonts w:eastAsia="Calibri" w:cs="Times New Roman"/>
          <w:b/>
          <w:i/>
          <w:lang w:eastAsia="en-US"/>
        </w:rPr>
      </w:pPr>
    </w:p>
    <w:p w14:paraId="035AADAC" w14:textId="77777777" w:rsidR="00EF5DAF" w:rsidRPr="004E1A75" w:rsidRDefault="00EF5DAF" w:rsidP="00EF5DAF">
      <w:pPr>
        <w:contextualSpacing/>
        <w:jc w:val="center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 xml:space="preserve">Članak </w:t>
      </w:r>
      <w:r w:rsidR="001B44F4" w:rsidRPr="004E1A75">
        <w:rPr>
          <w:rFonts w:eastAsia="Calibri" w:cs="Times New Roman"/>
          <w:lang w:eastAsia="en-US"/>
        </w:rPr>
        <w:t>1</w:t>
      </w:r>
      <w:r w:rsidR="00A81726">
        <w:rPr>
          <w:rFonts w:eastAsia="Calibri" w:cs="Times New Roman"/>
          <w:lang w:eastAsia="en-US"/>
        </w:rPr>
        <w:t>8</w:t>
      </w:r>
      <w:r w:rsidRPr="004E1A75">
        <w:rPr>
          <w:rFonts w:eastAsia="Calibri" w:cs="Times New Roman"/>
          <w:lang w:eastAsia="en-US"/>
        </w:rPr>
        <w:t>.</w:t>
      </w:r>
    </w:p>
    <w:p w14:paraId="48C55296" w14:textId="77777777" w:rsidR="006D1BE5" w:rsidRPr="004E1A75" w:rsidRDefault="006D1BE5" w:rsidP="00EF5DAF">
      <w:pPr>
        <w:contextualSpacing/>
        <w:jc w:val="center"/>
        <w:rPr>
          <w:rFonts w:eastAsia="Calibri" w:cs="Times New Roman"/>
          <w:lang w:eastAsia="en-US"/>
        </w:rPr>
      </w:pPr>
    </w:p>
    <w:p w14:paraId="54FE19AF" w14:textId="33866A55" w:rsidR="00037672" w:rsidRPr="00E432F9" w:rsidRDefault="00037672" w:rsidP="00037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bookmarkStart w:id="5" w:name="_Hlk100134611"/>
      <w:bookmarkStart w:id="6" w:name="_Hlk100150725"/>
      <w:r w:rsidRPr="00E432F9">
        <w:rPr>
          <w:rFonts w:eastAsia="PMingLiU" w:cs="Times New Roman"/>
          <w:color w:val="auto"/>
          <w:bdr w:val="none" w:sz="0" w:space="0" w:color="auto"/>
          <w:lang w:eastAsia="zh-TW"/>
        </w:rPr>
        <w:t xml:space="preserve">Za </w:t>
      </w:r>
      <w:r w:rsidR="00414AB8" w:rsidRPr="00E432F9">
        <w:rPr>
          <w:rFonts w:eastAsia="PMingLiU" w:cs="Times New Roman"/>
          <w:color w:val="auto"/>
          <w:bdr w:val="none" w:sz="0" w:space="0" w:color="auto"/>
          <w:lang w:eastAsia="zh-TW"/>
        </w:rPr>
        <w:t>prijavitelje</w:t>
      </w:r>
      <w:r w:rsidRPr="00E432F9">
        <w:rPr>
          <w:rFonts w:eastAsia="PMingLiU" w:cs="Times New Roman"/>
          <w:color w:val="auto"/>
          <w:bdr w:val="none" w:sz="0" w:space="0" w:color="auto"/>
          <w:lang w:eastAsia="zh-TW"/>
        </w:rPr>
        <w:t xml:space="preserve"> pravne osobe</w:t>
      </w:r>
      <w:r w:rsidR="00414AB8" w:rsidRPr="00E432F9">
        <w:rPr>
          <w:rFonts w:eastAsia="PMingLiU" w:cs="Times New Roman"/>
          <w:color w:val="auto"/>
          <w:bdr w:val="none" w:sz="0" w:space="0" w:color="auto"/>
          <w:lang w:eastAsia="zh-TW"/>
        </w:rPr>
        <w:t xml:space="preserve"> iz članka 1. ovih Pravila</w:t>
      </w:r>
      <w:bookmarkEnd w:id="5"/>
      <w:r w:rsidR="00414AB8" w:rsidRPr="00E432F9">
        <w:rPr>
          <w:rFonts w:eastAsia="PMingLiU" w:cs="Times New Roman"/>
          <w:color w:val="auto"/>
          <w:bdr w:val="none" w:sz="0" w:space="0" w:color="auto"/>
          <w:lang w:eastAsia="zh-TW"/>
        </w:rPr>
        <w:t>, i</w:t>
      </w:r>
      <w:r w:rsidRPr="00E432F9">
        <w:rPr>
          <w:rFonts w:eastAsia="PMingLiU" w:cs="Times New Roman"/>
          <w:color w:val="auto"/>
          <w:bdr w:val="none" w:sz="0" w:space="0" w:color="auto"/>
          <w:lang w:eastAsia="zh-TW"/>
        </w:rPr>
        <w:t>z osiguranih sredstava nije predviđeno financiranje:</w:t>
      </w:r>
    </w:p>
    <w:p w14:paraId="152EA67C" w14:textId="2D05C1C2" w:rsidR="00571EFC" w:rsidRPr="00E432F9" w:rsidRDefault="00571EFC" w:rsidP="0003767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E432F9">
        <w:rPr>
          <w:rFonts w:eastAsia="PMingLiU" w:cs="Times New Roman"/>
          <w:color w:val="auto"/>
          <w:bdr w:val="none" w:sz="0" w:space="0" w:color="auto"/>
          <w:lang w:eastAsia="zh-TW"/>
        </w:rPr>
        <w:t>programa i projekata čija je jedina svrha korist članova udruge/zaposlenika pravne osobe,</w:t>
      </w:r>
    </w:p>
    <w:p w14:paraId="431C7964" w14:textId="77777777" w:rsidR="00037672" w:rsidRPr="00E432F9" w:rsidRDefault="00037672" w:rsidP="0003767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E432F9">
        <w:rPr>
          <w:rFonts w:eastAsia="PMingLiU" w:cs="Times New Roman"/>
          <w:color w:val="auto"/>
          <w:bdr w:val="none" w:sz="0" w:space="0" w:color="auto"/>
          <w:lang w:eastAsia="zh-TW"/>
        </w:rPr>
        <w:t>programa i projekata prijavitelja ovisnih o bilo kojem političkom usmjerenju ili stranci,</w:t>
      </w:r>
    </w:p>
    <w:p w14:paraId="3669CEB1" w14:textId="77777777" w:rsidR="003068A6" w:rsidRPr="00E432F9" w:rsidRDefault="00037672" w:rsidP="0003767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E432F9">
        <w:rPr>
          <w:rFonts w:eastAsia="PMingLiU" w:cs="Times New Roman"/>
          <w:color w:val="auto"/>
          <w:bdr w:val="none" w:sz="0" w:space="0" w:color="auto"/>
          <w:lang w:eastAsia="zh-TW"/>
        </w:rPr>
        <w:t>programa i projekata koji se odnose na jednokratne manifestacije kao npr. konferencije, okrugle stolove, seminare, proslave obljetnica i sl.,</w:t>
      </w:r>
    </w:p>
    <w:bookmarkEnd w:id="6"/>
    <w:p w14:paraId="142B1C38" w14:textId="77777777" w:rsidR="00037672" w:rsidRPr="00E432F9" w:rsidRDefault="00037672" w:rsidP="00037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</w:p>
    <w:p w14:paraId="54E6417F" w14:textId="6926161F" w:rsidR="00037672" w:rsidRPr="00E432F9" w:rsidRDefault="00571EFC" w:rsidP="00037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bookmarkStart w:id="7" w:name="_Hlk100150744"/>
      <w:r w:rsidRPr="00E432F9">
        <w:rPr>
          <w:rFonts w:eastAsia="PMingLiU" w:cs="Times New Roman"/>
          <w:color w:val="auto"/>
          <w:bdr w:val="none" w:sz="0" w:space="0" w:color="auto"/>
          <w:lang w:eastAsia="zh-TW"/>
        </w:rPr>
        <w:t xml:space="preserve">Za prijavitelje fizičke osobe iz članka 1. ovih Pravila </w:t>
      </w:r>
      <w:r w:rsidR="00037672" w:rsidRPr="00E432F9">
        <w:rPr>
          <w:rFonts w:eastAsia="PMingLiU" w:cs="Times New Roman"/>
          <w:color w:val="auto"/>
          <w:bdr w:val="none" w:sz="0" w:space="0" w:color="auto"/>
          <w:lang w:eastAsia="zh-TW"/>
        </w:rPr>
        <w:t>iz osiguranih sredstava nije predviđeno financiranje:</w:t>
      </w:r>
    </w:p>
    <w:p w14:paraId="206B84F9" w14:textId="752B84BE" w:rsidR="00037672" w:rsidRPr="00E432F9" w:rsidRDefault="00037672" w:rsidP="0003767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bookmarkStart w:id="8" w:name="_Hlk100150758"/>
      <w:bookmarkEnd w:id="7"/>
      <w:r w:rsidRPr="00E432F9">
        <w:rPr>
          <w:rFonts w:eastAsia="PMingLiU" w:cs="Times New Roman"/>
          <w:color w:val="auto"/>
          <w:bdr w:val="none" w:sz="0" w:space="0" w:color="auto"/>
          <w:lang w:eastAsia="zh-TW"/>
        </w:rPr>
        <w:t>sredstava izdvojenih za gubitke ili dugovanja</w:t>
      </w:r>
    </w:p>
    <w:p w14:paraId="57D90425" w14:textId="77777777" w:rsidR="00037672" w:rsidRPr="00E432F9" w:rsidRDefault="00037672" w:rsidP="0003767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E432F9">
        <w:rPr>
          <w:rFonts w:eastAsia="PMingLiU" w:cs="Times New Roman"/>
          <w:color w:val="auto"/>
          <w:bdr w:val="none" w:sz="0" w:space="0" w:color="auto"/>
          <w:lang w:eastAsia="zh-TW"/>
        </w:rPr>
        <w:t>bankovnih troškova, kamata na dugovanja i premija osiguranja</w:t>
      </w:r>
    </w:p>
    <w:p w14:paraId="3B80E86B" w14:textId="77777777" w:rsidR="00037672" w:rsidRPr="004D1B12" w:rsidRDefault="00037672" w:rsidP="0003767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4D1B12">
        <w:rPr>
          <w:rFonts w:eastAsia="PMingLiU" w:cs="Times New Roman"/>
          <w:color w:val="auto"/>
          <w:bdr w:val="none" w:sz="0" w:space="0" w:color="auto"/>
          <w:lang w:eastAsia="zh-TW"/>
        </w:rPr>
        <w:t>plaćanja u gotovini, plaćanja putem robne razmjene uključujući i kompenzaciju</w:t>
      </w:r>
    </w:p>
    <w:p w14:paraId="5B6116B4" w14:textId="77777777" w:rsidR="00037672" w:rsidRPr="004D1B12" w:rsidRDefault="00037672" w:rsidP="0003767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4D1B12">
        <w:rPr>
          <w:rFonts w:eastAsia="PMingLiU" w:cs="Times New Roman"/>
          <w:color w:val="auto"/>
          <w:bdr w:val="none" w:sz="0" w:space="0" w:color="auto"/>
          <w:lang w:eastAsia="zh-TW"/>
        </w:rPr>
        <w:t>troškova vlastitog rada, redovitog održavanja i amortizacije opreme, zgrada i postrojenja</w:t>
      </w:r>
    </w:p>
    <w:p w14:paraId="36B0DC52" w14:textId="77777777" w:rsidR="00037672" w:rsidRPr="004D1B12" w:rsidRDefault="00037672" w:rsidP="0003767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4D1B12">
        <w:rPr>
          <w:rFonts w:eastAsia="PMingLiU" w:cs="Times New Roman"/>
          <w:color w:val="auto"/>
          <w:bdr w:val="none" w:sz="0" w:space="0" w:color="auto"/>
          <w:lang w:eastAsia="zh-TW"/>
        </w:rPr>
        <w:t>troškova nabave rabljenih strojeva i opreme</w:t>
      </w:r>
    </w:p>
    <w:p w14:paraId="3A0102F7" w14:textId="77777777" w:rsidR="00037672" w:rsidRPr="004D1B12" w:rsidRDefault="00037672" w:rsidP="0003767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4D1B12">
        <w:rPr>
          <w:rFonts w:eastAsia="PMingLiU" w:cs="Times New Roman"/>
          <w:color w:val="auto"/>
          <w:bdr w:val="none" w:sz="0" w:space="0" w:color="auto"/>
          <w:lang w:eastAsia="zh-TW"/>
        </w:rPr>
        <w:t>troškova popravaka i servisiranja</w:t>
      </w:r>
    </w:p>
    <w:p w14:paraId="53DB9B04" w14:textId="77777777" w:rsidR="00037672" w:rsidRPr="004D1B12" w:rsidRDefault="00037672" w:rsidP="0003767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4D1B12">
        <w:rPr>
          <w:rFonts w:eastAsia="PMingLiU" w:cs="Times New Roman"/>
          <w:color w:val="auto"/>
          <w:bdr w:val="none" w:sz="0" w:space="0" w:color="auto"/>
          <w:lang w:eastAsia="zh-TW"/>
        </w:rPr>
        <w:t>troškova koji nisu dio projekta, nepredviđenih troškova te</w:t>
      </w:r>
    </w:p>
    <w:p w14:paraId="2AD6C7C3" w14:textId="77777777" w:rsidR="00037672" w:rsidRPr="004E2050" w:rsidRDefault="00037672" w:rsidP="0003767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PMingLiU" w:cs="Times New Roman"/>
          <w:color w:val="auto"/>
          <w:bdr w:val="none" w:sz="0" w:space="0" w:color="auto"/>
          <w:lang w:eastAsia="zh-TW"/>
        </w:rPr>
      </w:pPr>
      <w:r w:rsidRPr="004E2050">
        <w:rPr>
          <w:rFonts w:eastAsia="PMingLiU" w:cs="Times New Roman"/>
          <w:color w:val="auto"/>
          <w:bdr w:val="none" w:sz="0" w:space="0" w:color="auto"/>
          <w:lang w:eastAsia="zh-TW"/>
        </w:rPr>
        <w:t>administrativnih troškova i troškova osoblja podnositelja</w:t>
      </w:r>
    </w:p>
    <w:bookmarkEnd w:id="8"/>
    <w:p w14:paraId="0CBA5F7B" w14:textId="77777777" w:rsidR="00037672" w:rsidRPr="004E2050" w:rsidRDefault="00037672" w:rsidP="001B44F4">
      <w:pPr>
        <w:contextualSpacing/>
        <w:jc w:val="both"/>
        <w:rPr>
          <w:rFonts w:eastAsia="Calibri" w:cs="Times New Roman"/>
          <w:lang w:eastAsia="en-US"/>
        </w:rPr>
      </w:pPr>
    </w:p>
    <w:p w14:paraId="64EDAAC7" w14:textId="77777777" w:rsidR="004E2050" w:rsidRPr="004E2050" w:rsidRDefault="004E2050" w:rsidP="004E2050">
      <w:pPr>
        <w:contextualSpacing/>
        <w:jc w:val="both"/>
        <w:rPr>
          <w:rFonts w:eastAsia="Calibri" w:cs="Times New Roman"/>
          <w:lang w:eastAsia="en-US"/>
        </w:rPr>
      </w:pPr>
      <w:r w:rsidRPr="004E2050">
        <w:rPr>
          <w:rFonts w:eastAsia="Calibri" w:cs="Times New Roman"/>
          <w:lang w:eastAsia="en-US"/>
        </w:rPr>
        <w:t>Neprihvatljivim troškovima programa/projekta smatraju se:</w:t>
      </w:r>
    </w:p>
    <w:p w14:paraId="0CBD7DDF" w14:textId="77777777" w:rsidR="004E2050" w:rsidRPr="004E2050" w:rsidRDefault="004E2050" w:rsidP="004E205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eastAsia="Calibri" w:cs="Times New Roman"/>
          <w:lang w:eastAsia="en-US"/>
        </w:rPr>
      </w:pPr>
      <w:r w:rsidRPr="004E2050">
        <w:rPr>
          <w:rFonts w:eastAsia="Calibri" w:cs="Times New Roman"/>
          <w:lang w:eastAsia="en-US"/>
        </w:rPr>
        <w:t>dugovi i stavke za pokrivanje gubitaka ili dugova, osim u izvanrednim i opravdanim slučajevima,</w:t>
      </w:r>
    </w:p>
    <w:p w14:paraId="5C9284DD" w14:textId="77777777" w:rsidR="004E2050" w:rsidRPr="004E2050" w:rsidRDefault="004E2050" w:rsidP="004E205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eastAsia="Calibri" w:cs="Times New Roman"/>
          <w:lang w:eastAsia="en-US"/>
        </w:rPr>
      </w:pPr>
      <w:r w:rsidRPr="004E2050">
        <w:rPr>
          <w:rFonts w:eastAsia="Calibri" w:cs="Times New Roman"/>
          <w:lang w:eastAsia="en-US"/>
        </w:rPr>
        <w:t>dospjele kamate,</w:t>
      </w:r>
    </w:p>
    <w:p w14:paraId="7BFFFC9B" w14:textId="77777777" w:rsidR="004E2050" w:rsidRPr="004E2050" w:rsidRDefault="004E2050" w:rsidP="004E205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eastAsia="Calibri" w:cs="Times New Roman"/>
          <w:lang w:eastAsia="en-US"/>
        </w:rPr>
      </w:pPr>
      <w:r w:rsidRPr="004E2050">
        <w:rPr>
          <w:rFonts w:eastAsia="Calibri" w:cs="Times New Roman"/>
          <w:lang w:eastAsia="en-US"/>
        </w:rPr>
        <w:t>stavke koje se već financiraju iz drugih javnih izvora,</w:t>
      </w:r>
    </w:p>
    <w:p w14:paraId="268ABCD9" w14:textId="77777777" w:rsidR="004E2050" w:rsidRPr="004E2050" w:rsidRDefault="004E2050" w:rsidP="004E205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eastAsia="Calibri" w:cs="Times New Roman"/>
          <w:lang w:eastAsia="en-US"/>
        </w:rPr>
      </w:pPr>
      <w:r w:rsidRPr="004E2050">
        <w:rPr>
          <w:rFonts w:eastAsia="Calibri" w:cs="Times New Roman"/>
          <w:lang w:eastAsia="en-US"/>
        </w:rPr>
        <w:t xml:space="preserve">kupovina zemljišta ili građevina, osim kada je to nužno za izravno provođenje programa/projekta, </w:t>
      </w:r>
    </w:p>
    <w:p w14:paraId="337B9218" w14:textId="77777777" w:rsidR="004E2050" w:rsidRPr="004E2050" w:rsidRDefault="004E2050" w:rsidP="004E205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eastAsia="Calibri" w:cs="Times New Roman"/>
          <w:lang w:eastAsia="en-US"/>
        </w:rPr>
      </w:pPr>
      <w:r w:rsidRPr="004E2050">
        <w:rPr>
          <w:rFonts w:eastAsia="Calibri" w:cs="Times New Roman"/>
          <w:lang w:eastAsia="en-US"/>
        </w:rPr>
        <w:t>zajmovi trećim stranama.</w:t>
      </w:r>
    </w:p>
    <w:p w14:paraId="26A08494" w14:textId="77777777" w:rsidR="00EF5DAF" w:rsidRPr="004E1A75" w:rsidRDefault="00EF5DAF" w:rsidP="00EF5DAF">
      <w:pPr>
        <w:contextualSpacing/>
        <w:jc w:val="both"/>
        <w:rPr>
          <w:rFonts w:eastAsia="SimSun" w:cs="Times New Roman"/>
          <w:snapToGrid w:val="0"/>
          <w:kern w:val="1"/>
          <w:lang w:eastAsia="ar-SA"/>
        </w:rPr>
      </w:pPr>
    </w:p>
    <w:p w14:paraId="6E653783" w14:textId="77777777" w:rsidR="00E432F9" w:rsidRDefault="00E432F9" w:rsidP="00F65811">
      <w:pPr>
        <w:contextualSpacing/>
        <w:rPr>
          <w:rFonts w:eastAsia="Calibri" w:cs="Times New Roman"/>
          <w:bCs/>
          <w:iCs/>
          <w:lang w:eastAsia="en-US"/>
        </w:rPr>
      </w:pPr>
    </w:p>
    <w:p w14:paraId="770ADDC8" w14:textId="48AB4AE6" w:rsidR="00EF5DAF" w:rsidRPr="004E1A75" w:rsidRDefault="00A81726" w:rsidP="00F65811">
      <w:pPr>
        <w:contextualSpacing/>
        <w:rPr>
          <w:rFonts w:eastAsia="Calibri" w:cs="Times New Roman"/>
          <w:bCs/>
          <w:iCs/>
          <w:lang w:eastAsia="en-US"/>
        </w:rPr>
      </w:pPr>
      <w:r>
        <w:rPr>
          <w:rFonts w:eastAsia="Calibri" w:cs="Times New Roman"/>
          <w:bCs/>
          <w:iCs/>
          <w:lang w:eastAsia="en-US"/>
        </w:rPr>
        <w:t>I</w:t>
      </w:r>
      <w:r w:rsidR="00E56A4E" w:rsidRPr="004E1A75">
        <w:rPr>
          <w:rFonts w:eastAsia="Calibri" w:cs="Times New Roman"/>
          <w:bCs/>
          <w:iCs/>
          <w:lang w:eastAsia="en-US"/>
        </w:rPr>
        <w:t>X</w:t>
      </w:r>
      <w:r w:rsidR="001B44F4" w:rsidRPr="004E1A75">
        <w:rPr>
          <w:rFonts w:eastAsia="Calibri" w:cs="Times New Roman"/>
          <w:bCs/>
          <w:iCs/>
          <w:lang w:eastAsia="en-US"/>
        </w:rPr>
        <w:t xml:space="preserve">. </w:t>
      </w:r>
      <w:r w:rsidR="00493411" w:rsidRPr="004E1A75">
        <w:rPr>
          <w:rFonts w:eastAsia="Calibri" w:cs="Times New Roman"/>
          <w:bCs/>
          <w:iCs/>
          <w:lang w:eastAsia="en-US"/>
        </w:rPr>
        <w:t xml:space="preserve">OBVEZA DOKUMENTIRANJA PROJEKTNIH AKTIVNOSTI OD STRANE KORISNIKA </w:t>
      </w:r>
      <w:r w:rsidR="005115EE" w:rsidRPr="004E1A75">
        <w:rPr>
          <w:rFonts w:eastAsia="Calibri" w:cs="Times New Roman"/>
          <w:bCs/>
          <w:iCs/>
          <w:lang w:eastAsia="en-US"/>
        </w:rPr>
        <w:t>POTPORE</w:t>
      </w:r>
    </w:p>
    <w:p w14:paraId="76EB2E73" w14:textId="77777777" w:rsidR="00EF5DAF" w:rsidRPr="004E1A75" w:rsidRDefault="00EF5DAF" w:rsidP="00EF5DAF">
      <w:pPr>
        <w:contextualSpacing/>
        <w:jc w:val="center"/>
        <w:rPr>
          <w:rFonts w:eastAsia="Calibri" w:cs="Times New Roman"/>
          <w:b/>
          <w:i/>
          <w:lang w:eastAsia="en-US"/>
        </w:rPr>
      </w:pPr>
    </w:p>
    <w:p w14:paraId="3761E817" w14:textId="77777777" w:rsidR="00EF5DAF" w:rsidRPr="004E1A75" w:rsidRDefault="00EF5DAF" w:rsidP="00EF5DAF">
      <w:pPr>
        <w:contextualSpacing/>
        <w:jc w:val="center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 xml:space="preserve">Članak </w:t>
      </w:r>
      <w:r w:rsidR="00A81726">
        <w:rPr>
          <w:rFonts w:eastAsia="Calibri" w:cs="Times New Roman"/>
          <w:lang w:eastAsia="en-US"/>
        </w:rPr>
        <w:t>19</w:t>
      </w:r>
      <w:r w:rsidRPr="004E1A75">
        <w:rPr>
          <w:rFonts w:eastAsia="Calibri" w:cs="Times New Roman"/>
          <w:lang w:eastAsia="en-US"/>
        </w:rPr>
        <w:t>.</w:t>
      </w:r>
    </w:p>
    <w:p w14:paraId="42118D00" w14:textId="77777777" w:rsidR="006D1BE5" w:rsidRPr="004E1A75" w:rsidRDefault="006D1BE5" w:rsidP="00EF5DAF">
      <w:pPr>
        <w:contextualSpacing/>
        <w:jc w:val="center"/>
        <w:rPr>
          <w:rFonts w:eastAsia="Calibri" w:cs="Times New Roman"/>
          <w:lang w:eastAsia="en-US"/>
        </w:rPr>
      </w:pPr>
    </w:p>
    <w:p w14:paraId="365B2041" w14:textId="77777777" w:rsidR="00EF5DAF" w:rsidRPr="004E1A75" w:rsidRDefault="00EF5DAF" w:rsidP="00493411">
      <w:pPr>
        <w:contextualSpacing/>
        <w:jc w:val="both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 xml:space="preserve">Korisnik </w:t>
      </w:r>
      <w:r w:rsidR="005115EE" w:rsidRPr="004E1A75">
        <w:rPr>
          <w:rFonts w:eastAsia="Calibri" w:cs="Times New Roman"/>
          <w:lang w:eastAsia="en-US"/>
        </w:rPr>
        <w:t>potpore</w:t>
      </w:r>
      <w:r w:rsidRPr="004E1A75">
        <w:rPr>
          <w:rFonts w:eastAsia="Calibri" w:cs="Times New Roman"/>
          <w:lang w:eastAsia="en-US"/>
        </w:rPr>
        <w:t xml:space="preserve"> je u obvezi voditi precizne račune vezane uz provođenje </w:t>
      </w:r>
      <w:r w:rsidR="009D2AAA" w:rsidRPr="004E1A75">
        <w:rPr>
          <w:rFonts w:eastAsia="Calibri" w:cs="Times New Roman"/>
          <w:lang w:eastAsia="en-US"/>
        </w:rPr>
        <w:t>programa/</w:t>
      </w:r>
      <w:r w:rsidRPr="004E1A75">
        <w:rPr>
          <w:rFonts w:eastAsia="Calibri" w:cs="Times New Roman"/>
          <w:lang w:eastAsia="en-US"/>
        </w:rPr>
        <w:t>projekta koristeći odgovarajuće računovodstvene prakse.</w:t>
      </w:r>
    </w:p>
    <w:p w14:paraId="60F11CA0" w14:textId="77777777" w:rsidR="00A8528A" w:rsidRDefault="00EF5DAF" w:rsidP="00A8528A">
      <w:pPr>
        <w:contextualSpacing/>
        <w:jc w:val="both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 xml:space="preserve">Računi i troškovi vezani uz </w:t>
      </w:r>
      <w:r w:rsidR="009D2AAA" w:rsidRPr="004E1A75">
        <w:rPr>
          <w:rFonts w:eastAsia="Calibri" w:cs="Times New Roman"/>
          <w:lang w:eastAsia="en-US"/>
        </w:rPr>
        <w:t>program/</w:t>
      </w:r>
      <w:r w:rsidRPr="004E1A75">
        <w:rPr>
          <w:rFonts w:eastAsia="Calibri" w:cs="Times New Roman"/>
          <w:lang w:eastAsia="en-US"/>
        </w:rPr>
        <w:t>projekt moraju biti lako prepoznatljivi i provjerljivi, da se mogu lako identificirati i pratiti do i unutar računovodstvenih i knjigovodstvenih sustava Korisnika</w:t>
      </w:r>
      <w:r w:rsidR="005115EE" w:rsidRPr="004E1A75">
        <w:rPr>
          <w:rFonts w:eastAsia="Calibri" w:cs="Times New Roman"/>
          <w:lang w:eastAsia="en-US"/>
        </w:rPr>
        <w:t xml:space="preserve"> potpore</w:t>
      </w:r>
      <w:r w:rsidRPr="004E1A75">
        <w:rPr>
          <w:rFonts w:eastAsia="Calibri" w:cs="Times New Roman"/>
          <w:lang w:eastAsia="en-US"/>
        </w:rPr>
        <w:t xml:space="preserve">. </w:t>
      </w:r>
    </w:p>
    <w:p w14:paraId="1CE41D1D" w14:textId="77777777" w:rsidR="00A8528A" w:rsidRDefault="00A8528A" w:rsidP="00A8528A">
      <w:pPr>
        <w:contextualSpacing/>
        <w:jc w:val="both"/>
        <w:rPr>
          <w:rFonts w:eastAsia="Calibri" w:cs="Times New Roman"/>
          <w:lang w:eastAsia="en-US"/>
        </w:rPr>
      </w:pPr>
    </w:p>
    <w:p w14:paraId="763DA617" w14:textId="77777777" w:rsidR="00EF5DAF" w:rsidRPr="004E1A75" w:rsidRDefault="00EF5DAF" w:rsidP="00EF5DAF">
      <w:pPr>
        <w:contextualSpacing/>
        <w:jc w:val="center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 xml:space="preserve">Članak </w:t>
      </w:r>
      <w:r w:rsidR="001B44F4" w:rsidRPr="004E1A75">
        <w:rPr>
          <w:rFonts w:eastAsia="Calibri" w:cs="Times New Roman"/>
          <w:lang w:eastAsia="en-US"/>
        </w:rPr>
        <w:t>2</w:t>
      </w:r>
      <w:r w:rsidR="00A81726">
        <w:rPr>
          <w:rFonts w:eastAsia="Calibri" w:cs="Times New Roman"/>
          <w:lang w:eastAsia="en-US"/>
        </w:rPr>
        <w:t>0</w:t>
      </w:r>
      <w:r w:rsidR="006D1BE5" w:rsidRPr="004E1A75">
        <w:rPr>
          <w:rFonts w:eastAsia="Calibri" w:cs="Times New Roman"/>
          <w:lang w:eastAsia="en-US"/>
        </w:rPr>
        <w:t>.</w:t>
      </w:r>
    </w:p>
    <w:p w14:paraId="3619C847" w14:textId="77777777" w:rsidR="006D1BE5" w:rsidRPr="004E1A75" w:rsidRDefault="006D1BE5" w:rsidP="00EF5DAF">
      <w:pPr>
        <w:contextualSpacing/>
        <w:jc w:val="center"/>
        <w:rPr>
          <w:rFonts w:eastAsia="Calibri" w:cs="Times New Roman"/>
          <w:lang w:eastAsia="en-US"/>
        </w:rPr>
      </w:pPr>
    </w:p>
    <w:p w14:paraId="16251274" w14:textId="77777777" w:rsidR="00E44BEB" w:rsidRPr="00A81726" w:rsidRDefault="00EF5DAF" w:rsidP="00A81726">
      <w:pPr>
        <w:spacing w:after="200"/>
        <w:contextualSpacing/>
        <w:jc w:val="both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 xml:space="preserve">Korisnik </w:t>
      </w:r>
      <w:r w:rsidR="005115EE" w:rsidRPr="004E1A75">
        <w:rPr>
          <w:rFonts w:eastAsia="Calibri" w:cs="Times New Roman"/>
          <w:lang w:eastAsia="en-US"/>
        </w:rPr>
        <w:t>potpore</w:t>
      </w:r>
      <w:r w:rsidRPr="004E1A75">
        <w:rPr>
          <w:rFonts w:eastAsia="Calibri" w:cs="Times New Roman"/>
          <w:lang w:eastAsia="en-US"/>
        </w:rPr>
        <w:t xml:space="preserve"> obvezan </w:t>
      </w:r>
      <w:r w:rsidR="005115EE" w:rsidRPr="004E1A75">
        <w:rPr>
          <w:rFonts w:eastAsia="Calibri" w:cs="Times New Roman"/>
          <w:lang w:eastAsia="en-US"/>
        </w:rPr>
        <w:t xml:space="preserve">je </w:t>
      </w:r>
      <w:r w:rsidRPr="004E1A75">
        <w:rPr>
          <w:rFonts w:eastAsia="Calibri" w:cs="Times New Roman"/>
          <w:lang w:eastAsia="en-US"/>
        </w:rPr>
        <w:t xml:space="preserve">omogućiti </w:t>
      </w:r>
      <w:r w:rsidR="00876850" w:rsidRPr="004E1A75">
        <w:rPr>
          <w:rFonts w:eastAsia="Calibri" w:cs="Times New Roman"/>
          <w:lang w:eastAsia="en-US"/>
        </w:rPr>
        <w:t>D</w:t>
      </w:r>
      <w:r w:rsidRPr="004E1A75">
        <w:rPr>
          <w:rFonts w:eastAsia="Calibri" w:cs="Times New Roman"/>
          <w:lang w:eastAsia="en-US"/>
        </w:rPr>
        <w:t xml:space="preserve">avatelju </w:t>
      </w:r>
      <w:r w:rsidR="005115EE" w:rsidRPr="004E1A75">
        <w:rPr>
          <w:rFonts w:eastAsia="Calibri" w:cs="Times New Roman"/>
          <w:lang w:eastAsia="en-US"/>
        </w:rPr>
        <w:t>potpore</w:t>
      </w:r>
      <w:r w:rsidRPr="004E1A75">
        <w:rPr>
          <w:rFonts w:eastAsia="Calibri" w:cs="Times New Roman"/>
          <w:lang w:eastAsia="en-US"/>
        </w:rPr>
        <w:t xml:space="preserve"> da provjeri, ispitivanjem dokumenata ili terenskim nadzorom, provođenje </w:t>
      </w:r>
      <w:r w:rsidR="009D2AAA" w:rsidRPr="004E1A75">
        <w:rPr>
          <w:rFonts w:eastAsia="Calibri" w:cs="Times New Roman"/>
          <w:lang w:eastAsia="en-US"/>
        </w:rPr>
        <w:t>programa/</w:t>
      </w:r>
      <w:r w:rsidRPr="004E1A75">
        <w:rPr>
          <w:rFonts w:eastAsia="Calibri" w:cs="Times New Roman"/>
          <w:lang w:eastAsia="en-US"/>
        </w:rPr>
        <w:t xml:space="preserve">projekta i po potrebi izvrši reviziju na temelju prateće dokumentacije za račune, računovodstvene dokumente i sve ostale dokumente relevantne za financiranje </w:t>
      </w:r>
      <w:r w:rsidR="009D2AAA" w:rsidRPr="004E1A75">
        <w:rPr>
          <w:rFonts w:eastAsia="Calibri" w:cs="Times New Roman"/>
          <w:lang w:eastAsia="en-US"/>
        </w:rPr>
        <w:t>programa/</w:t>
      </w:r>
      <w:r w:rsidRPr="004E1A75">
        <w:rPr>
          <w:rFonts w:eastAsia="Calibri" w:cs="Times New Roman"/>
          <w:lang w:eastAsia="en-US"/>
        </w:rPr>
        <w:t xml:space="preserve">projekta, i u razdoblju od dvije godine nakon završne isplate. </w:t>
      </w:r>
    </w:p>
    <w:p w14:paraId="2741AAA2" w14:textId="77777777" w:rsidR="007403EB" w:rsidRPr="004E1A75" w:rsidRDefault="007403EB" w:rsidP="00E74B73">
      <w:pPr>
        <w:contextualSpacing/>
        <w:rPr>
          <w:rFonts w:eastAsia="Calibri" w:cs="Times New Roman"/>
          <w:bCs/>
          <w:iCs/>
          <w:lang w:eastAsia="en-US"/>
        </w:rPr>
      </w:pPr>
    </w:p>
    <w:p w14:paraId="3CB7383D" w14:textId="77777777" w:rsidR="00E432F9" w:rsidRDefault="00E432F9" w:rsidP="00E74B73">
      <w:pPr>
        <w:contextualSpacing/>
        <w:rPr>
          <w:rFonts w:eastAsia="Calibri" w:cs="Times New Roman"/>
          <w:bCs/>
          <w:iCs/>
          <w:lang w:eastAsia="en-US"/>
        </w:rPr>
      </w:pPr>
    </w:p>
    <w:p w14:paraId="1D3BCF10" w14:textId="3C0F9440" w:rsidR="00DA66D4" w:rsidRPr="004E1A75" w:rsidRDefault="00E74B73" w:rsidP="00E74B73">
      <w:pPr>
        <w:contextualSpacing/>
        <w:rPr>
          <w:rFonts w:eastAsia="Calibri" w:cs="Times New Roman"/>
          <w:bCs/>
          <w:iCs/>
          <w:lang w:eastAsia="en-US"/>
        </w:rPr>
      </w:pPr>
      <w:r w:rsidRPr="004E1A75">
        <w:rPr>
          <w:rFonts w:eastAsia="Calibri" w:cs="Times New Roman"/>
          <w:bCs/>
          <w:iCs/>
          <w:lang w:eastAsia="en-US"/>
        </w:rPr>
        <w:t>X. POVRAT SREDSTAVA</w:t>
      </w:r>
    </w:p>
    <w:p w14:paraId="1A8353DC" w14:textId="77777777" w:rsidR="00DA66D4" w:rsidRPr="004E1A75" w:rsidRDefault="00DA66D4" w:rsidP="00DA66D4">
      <w:pPr>
        <w:contextualSpacing/>
        <w:jc w:val="center"/>
        <w:rPr>
          <w:rFonts w:eastAsia="Calibri" w:cs="Times New Roman"/>
          <w:b/>
          <w:i/>
          <w:lang w:eastAsia="en-US"/>
        </w:rPr>
      </w:pPr>
    </w:p>
    <w:p w14:paraId="3B34D77E" w14:textId="77777777" w:rsidR="00DA66D4" w:rsidRPr="004E1A75" w:rsidRDefault="00DA66D4" w:rsidP="00DA66D4">
      <w:pPr>
        <w:contextualSpacing/>
        <w:jc w:val="center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>Članak 2</w:t>
      </w:r>
      <w:r w:rsidR="00A81726">
        <w:rPr>
          <w:rFonts w:eastAsia="Calibri" w:cs="Times New Roman"/>
          <w:lang w:eastAsia="en-US"/>
        </w:rPr>
        <w:t>1</w:t>
      </w:r>
      <w:r w:rsidRPr="004E1A75">
        <w:rPr>
          <w:rFonts w:eastAsia="Calibri" w:cs="Times New Roman"/>
          <w:lang w:eastAsia="en-US"/>
        </w:rPr>
        <w:t>.</w:t>
      </w:r>
    </w:p>
    <w:p w14:paraId="753BDBEE" w14:textId="77777777" w:rsidR="006D1BE5" w:rsidRPr="004E1A75" w:rsidRDefault="006D1BE5" w:rsidP="00DA66D4">
      <w:pPr>
        <w:contextualSpacing/>
        <w:jc w:val="center"/>
        <w:rPr>
          <w:rFonts w:eastAsia="Calibri" w:cs="Times New Roman"/>
          <w:lang w:eastAsia="en-US"/>
        </w:rPr>
      </w:pPr>
    </w:p>
    <w:p w14:paraId="14712D87" w14:textId="38A94058" w:rsidR="00DA66D4" w:rsidRPr="004E1A75" w:rsidRDefault="005115EE" w:rsidP="00E74B73">
      <w:pPr>
        <w:contextualSpacing/>
        <w:jc w:val="both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color w:val="auto"/>
          <w:lang w:eastAsia="en-US"/>
        </w:rPr>
        <w:t>Davatelj potpore</w:t>
      </w:r>
      <w:r w:rsidR="00DA66D4" w:rsidRPr="004E1A75">
        <w:rPr>
          <w:rFonts w:eastAsia="Calibri" w:cs="Times New Roman"/>
          <w:color w:val="auto"/>
          <w:lang w:eastAsia="en-US"/>
        </w:rPr>
        <w:t xml:space="preserve"> </w:t>
      </w:r>
      <w:r w:rsidR="00DA66D4" w:rsidRPr="004E1A75">
        <w:rPr>
          <w:rFonts w:eastAsia="Calibri" w:cs="Times New Roman"/>
          <w:lang w:eastAsia="en-US"/>
        </w:rPr>
        <w:t xml:space="preserve">će od Korisnika </w:t>
      </w:r>
      <w:r w:rsidRPr="004E1A75">
        <w:rPr>
          <w:rFonts w:eastAsia="Calibri" w:cs="Times New Roman"/>
          <w:lang w:eastAsia="en-US"/>
        </w:rPr>
        <w:t>potpore</w:t>
      </w:r>
      <w:r w:rsidR="00DA66D4" w:rsidRPr="004E1A75">
        <w:rPr>
          <w:rFonts w:eastAsia="Calibri" w:cs="Times New Roman"/>
          <w:lang w:eastAsia="en-US"/>
        </w:rPr>
        <w:t xml:space="preserve"> u pisanom obliku zatražiti povrat sredstava za provedbu odobrene potpore u slučaj</w:t>
      </w:r>
      <w:r w:rsidR="00E432F9">
        <w:rPr>
          <w:rFonts w:eastAsia="Calibri" w:cs="Times New Roman"/>
          <w:lang w:eastAsia="en-US"/>
        </w:rPr>
        <w:t>evima</w:t>
      </w:r>
      <w:r w:rsidR="00DA66D4" w:rsidRPr="004E1A75">
        <w:rPr>
          <w:rFonts w:eastAsia="Calibri" w:cs="Times New Roman"/>
          <w:lang w:eastAsia="en-US"/>
        </w:rPr>
        <w:t xml:space="preserve">: </w:t>
      </w:r>
    </w:p>
    <w:p w14:paraId="36D9DB69" w14:textId="3E5C4AF7" w:rsidR="00E432F9" w:rsidRDefault="00BE669C" w:rsidP="00DA66D4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neutrošenih ili nenamjenski utrošenih sredstava,</w:t>
      </w:r>
    </w:p>
    <w:p w14:paraId="2ABBCEEA" w14:textId="5C1C92CA" w:rsidR="00614E5F" w:rsidRDefault="00E432F9" w:rsidP="00BE669C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ne</w:t>
      </w:r>
      <w:r w:rsidR="00DA66D4" w:rsidRPr="004E1A75">
        <w:rPr>
          <w:rFonts w:eastAsia="Calibri" w:cs="Times New Roman"/>
          <w:lang w:eastAsia="en-US"/>
        </w:rPr>
        <w:t>realizira</w:t>
      </w:r>
      <w:r>
        <w:rPr>
          <w:rFonts w:eastAsia="Calibri" w:cs="Times New Roman"/>
          <w:lang w:eastAsia="en-US"/>
        </w:rPr>
        <w:t>nih</w:t>
      </w:r>
      <w:r w:rsidR="00DA66D4" w:rsidRPr="004E1A75">
        <w:rPr>
          <w:rFonts w:eastAsia="Calibri" w:cs="Times New Roman"/>
          <w:lang w:eastAsia="en-US"/>
        </w:rPr>
        <w:t xml:space="preserve"> aktivnosti</w:t>
      </w:r>
      <w:r w:rsidR="009D2AAA" w:rsidRPr="004E1A75">
        <w:rPr>
          <w:rFonts w:eastAsia="Calibri" w:cs="Times New Roman"/>
          <w:lang w:eastAsia="en-US"/>
        </w:rPr>
        <w:t xml:space="preserve"> programa/projekta </w:t>
      </w:r>
      <w:r w:rsidR="00DA66D4" w:rsidRPr="004E1A75">
        <w:rPr>
          <w:rFonts w:eastAsia="Calibri" w:cs="Times New Roman"/>
          <w:lang w:eastAsia="en-US"/>
        </w:rPr>
        <w:t>utvrđen</w:t>
      </w:r>
      <w:r w:rsidR="00BE669C">
        <w:rPr>
          <w:rFonts w:eastAsia="Calibri" w:cs="Times New Roman"/>
          <w:lang w:eastAsia="en-US"/>
        </w:rPr>
        <w:t>ih</w:t>
      </w:r>
      <w:r w:rsidR="00DA66D4" w:rsidRPr="004E1A75">
        <w:rPr>
          <w:rFonts w:eastAsia="Calibri" w:cs="Times New Roman"/>
          <w:lang w:eastAsia="en-US"/>
        </w:rPr>
        <w:t xml:space="preserve"> ugovorom</w:t>
      </w:r>
      <w:r w:rsidR="00BE669C">
        <w:rPr>
          <w:rFonts w:eastAsia="Calibri" w:cs="Times New Roman"/>
          <w:lang w:eastAsia="en-US"/>
        </w:rPr>
        <w:t>.</w:t>
      </w:r>
    </w:p>
    <w:p w14:paraId="4F3829D2" w14:textId="77777777" w:rsidR="00BE669C" w:rsidRPr="00BE669C" w:rsidRDefault="00BE669C" w:rsidP="00BE6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709"/>
        <w:contextualSpacing/>
        <w:jc w:val="both"/>
        <w:rPr>
          <w:rFonts w:eastAsia="Calibri" w:cs="Times New Roman"/>
          <w:lang w:eastAsia="en-US"/>
        </w:rPr>
      </w:pPr>
    </w:p>
    <w:p w14:paraId="01FDAFEB" w14:textId="77777777" w:rsidR="00DA66D4" w:rsidRPr="004E1A75" w:rsidRDefault="00DA66D4" w:rsidP="004E1A75">
      <w:pPr>
        <w:suppressAutoHyphens/>
        <w:contextualSpacing/>
        <w:jc w:val="center"/>
        <w:rPr>
          <w:rFonts w:eastAsia="SimSun" w:cs="Times New Roman"/>
          <w:snapToGrid w:val="0"/>
          <w:kern w:val="1"/>
          <w:lang w:eastAsia="ar-SA"/>
        </w:rPr>
      </w:pPr>
      <w:r w:rsidRPr="004E1A75">
        <w:rPr>
          <w:rFonts w:eastAsia="SimSun" w:cs="Times New Roman"/>
          <w:snapToGrid w:val="0"/>
          <w:kern w:val="1"/>
          <w:lang w:eastAsia="ar-SA"/>
        </w:rPr>
        <w:t>Članak 2</w:t>
      </w:r>
      <w:r w:rsidR="00A81726">
        <w:rPr>
          <w:rFonts w:eastAsia="SimSun" w:cs="Times New Roman"/>
          <w:snapToGrid w:val="0"/>
          <w:kern w:val="1"/>
          <w:lang w:eastAsia="ar-SA"/>
        </w:rPr>
        <w:t>2</w:t>
      </w:r>
      <w:r w:rsidRPr="004E1A75">
        <w:rPr>
          <w:rFonts w:eastAsia="SimSun" w:cs="Times New Roman"/>
          <w:snapToGrid w:val="0"/>
          <w:kern w:val="1"/>
          <w:lang w:eastAsia="ar-SA"/>
        </w:rPr>
        <w:t>.</w:t>
      </w:r>
    </w:p>
    <w:p w14:paraId="7C5273BA" w14:textId="77777777" w:rsidR="006D1BE5" w:rsidRPr="004E1A75" w:rsidRDefault="006D1BE5" w:rsidP="00DA66D4">
      <w:pPr>
        <w:suppressAutoHyphens/>
        <w:contextualSpacing/>
        <w:jc w:val="center"/>
        <w:rPr>
          <w:rFonts w:eastAsia="SimSun" w:cs="Times New Roman"/>
          <w:snapToGrid w:val="0"/>
          <w:kern w:val="1"/>
          <w:lang w:eastAsia="ar-SA"/>
        </w:rPr>
      </w:pPr>
    </w:p>
    <w:p w14:paraId="022EB0F8" w14:textId="77777777" w:rsidR="00DA66D4" w:rsidRPr="004E1A75" w:rsidRDefault="00DA66D4" w:rsidP="00E74B73">
      <w:pPr>
        <w:contextualSpacing/>
        <w:jc w:val="both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 xml:space="preserve">Korisnik </w:t>
      </w:r>
      <w:r w:rsidR="00614E5F" w:rsidRPr="004E1A75">
        <w:rPr>
          <w:rFonts w:eastAsia="Calibri" w:cs="Times New Roman"/>
          <w:lang w:eastAsia="en-US"/>
        </w:rPr>
        <w:t>potpore</w:t>
      </w:r>
      <w:r w:rsidRPr="004E1A75">
        <w:rPr>
          <w:rFonts w:eastAsia="Calibri" w:cs="Times New Roman"/>
          <w:lang w:eastAsia="en-US"/>
        </w:rPr>
        <w:t xml:space="preserve"> će </w:t>
      </w:r>
      <w:r w:rsidR="00614E5F" w:rsidRPr="004E1A75">
        <w:rPr>
          <w:rFonts w:eastAsia="Calibri" w:cs="Times New Roman"/>
          <w:lang w:eastAsia="en-US"/>
        </w:rPr>
        <w:t>Davatelju potpore</w:t>
      </w:r>
      <w:r w:rsidRPr="004E1A75">
        <w:rPr>
          <w:rFonts w:eastAsia="Calibri" w:cs="Times New Roman"/>
          <w:lang w:eastAsia="en-US"/>
        </w:rPr>
        <w:t xml:space="preserve">, najkasnije u roku propisanom u pisanoj obavijesti, sukladno uputama </w:t>
      </w:r>
      <w:r w:rsidR="00D67DD7" w:rsidRPr="004E1A75">
        <w:rPr>
          <w:rFonts w:eastAsia="Calibri" w:cs="Times New Roman"/>
          <w:lang w:eastAsia="en-US"/>
        </w:rPr>
        <w:t>D</w:t>
      </w:r>
      <w:r w:rsidRPr="004E1A75">
        <w:rPr>
          <w:rFonts w:eastAsia="Calibri" w:cs="Times New Roman"/>
          <w:lang w:eastAsia="en-US"/>
        </w:rPr>
        <w:t xml:space="preserve">avatelja </w:t>
      </w:r>
      <w:r w:rsidR="00614E5F" w:rsidRPr="004E1A75">
        <w:rPr>
          <w:rFonts w:eastAsia="Calibri" w:cs="Times New Roman"/>
          <w:lang w:eastAsia="en-US"/>
        </w:rPr>
        <w:t xml:space="preserve">potpore </w:t>
      </w:r>
      <w:r w:rsidRPr="004E1A75">
        <w:rPr>
          <w:rFonts w:eastAsia="Calibri" w:cs="Times New Roman"/>
          <w:lang w:eastAsia="en-US"/>
        </w:rPr>
        <w:t>da to učini, vratiti sva neutrošena sredstva te nenamjenski utrošena sredstva.</w:t>
      </w:r>
    </w:p>
    <w:p w14:paraId="5447D104" w14:textId="77777777" w:rsidR="00DA66D4" w:rsidRPr="004E1A75" w:rsidRDefault="00DA66D4" w:rsidP="00E74B73">
      <w:pPr>
        <w:contextualSpacing/>
        <w:jc w:val="both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 xml:space="preserve">Ukoliko Korisnik </w:t>
      </w:r>
      <w:r w:rsidR="00614E5F" w:rsidRPr="004E1A75">
        <w:rPr>
          <w:rFonts w:eastAsia="Calibri" w:cs="Times New Roman"/>
          <w:lang w:eastAsia="en-US"/>
        </w:rPr>
        <w:t xml:space="preserve">potpore </w:t>
      </w:r>
      <w:r w:rsidRPr="004E1A75">
        <w:rPr>
          <w:rFonts w:eastAsia="Calibri" w:cs="Times New Roman"/>
          <w:lang w:eastAsia="en-US"/>
        </w:rPr>
        <w:t xml:space="preserve">ne vrati sredstva u roku koji je utvrdio </w:t>
      </w:r>
      <w:r w:rsidR="00614E5F" w:rsidRPr="004E1A75">
        <w:rPr>
          <w:rFonts w:eastAsia="Calibri" w:cs="Times New Roman"/>
          <w:lang w:eastAsia="en-US"/>
        </w:rPr>
        <w:t>Davatelj potpore</w:t>
      </w:r>
      <w:r w:rsidRPr="004E1A75">
        <w:rPr>
          <w:rFonts w:eastAsia="Calibri" w:cs="Times New Roman"/>
          <w:lang w:eastAsia="en-US"/>
        </w:rPr>
        <w:t xml:space="preserve">, </w:t>
      </w:r>
      <w:r w:rsidR="00614E5F" w:rsidRPr="004E1A75">
        <w:rPr>
          <w:rFonts w:eastAsia="Calibri" w:cs="Times New Roman"/>
          <w:lang w:eastAsia="en-US"/>
        </w:rPr>
        <w:t>Davatelj potpore</w:t>
      </w:r>
      <w:r w:rsidRPr="004E1A75">
        <w:rPr>
          <w:rFonts w:eastAsia="Calibri" w:cs="Times New Roman"/>
          <w:lang w:eastAsia="en-US"/>
        </w:rPr>
        <w:t xml:space="preserve"> može povećati dospjele iznose dodavanjem zakonske zatezne kamate.</w:t>
      </w:r>
    </w:p>
    <w:p w14:paraId="622A65C3" w14:textId="77777777" w:rsidR="00DA66D4" w:rsidRPr="004E1A75" w:rsidRDefault="00DA66D4" w:rsidP="00A81726">
      <w:pPr>
        <w:contextualSpacing/>
        <w:rPr>
          <w:rFonts w:eastAsia="Calibri" w:cs="Times New Roman"/>
          <w:lang w:eastAsia="en-US"/>
        </w:rPr>
      </w:pPr>
    </w:p>
    <w:p w14:paraId="0F8EDC7C" w14:textId="77777777" w:rsidR="00DA66D4" w:rsidRPr="004E1A75" w:rsidRDefault="00DA66D4" w:rsidP="004E1A75">
      <w:pPr>
        <w:contextualSpacing/>
        <w:jc w:val="center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>Članak 2</w:t>
      </w:r>
      <w:r w:rsidR="00A81726">
        <w:rPr>
          <w:rFonts w:eastAsia="Calibri" w:cs="Times New Roman"/>
          <w:lang w:eastAsia="en-US"/>
        </w:rPr>
        <w:t>3</w:t>
      </w:r>
      <w:r w:rsidRPr="004E1A75">
        <w:rPr>
          <w:rFonts w:eastAsia="Calibri" w:cs="Times New Roman"/>
          <w:lang w:eastAsia="en-US"/>
        </w:rPr>
        <w:t>.</w:t>
      </w:r>
    </w:p>
    <w:p w14:paraId="76AD3113" w14:textId="77777777" w:rsidR="006D1BE5" w:rsidRPr="004E1A75" w:rsidRDefault="006D1BE5" w:rsidP="00DA66D4">
      <w:pPr>
        <w:contextualSpacing/>
        <w:jc w:val="center"/>
        <w:rPr>
          <w:rFonts w:eastAsia="Calibri" w:cs="Times New Roman"/>
          <w:lang w:eastAsia="en-US"/>
        </w:rPr>
      </w:pPr>
    </w:p>
    <w:p w14:paraId="6D40904C" w14:textId="77777777" w:rsidR="00DA66D4" w:rsidRPr="004E1A75" w:rsidRDefault="00DA66D4" w:rsidP="00E74B73">
      <w:pPr>
        <w:contextualSpacing/>
        <w:jc w:val="both"/>
        <w:rPr>
          <w:rFonts w:eastAsia="Calibri" w:cs="Times New Roman"/>
          <w:lang w:eastAsia="en-US"/>
        </w:rPr>
      </w:pPr>
      <w:r w:rsidRPr="004E1A75">
        <w:rPr>
          <w:rFonts w:eastAsia="Calibri" w:cs="Times New Roman"/>
          <w:lang w:eastAsia="en-US"/>
        </w:rPr>
        <w:t xml:space="preserve">U slučaju kada Korisnik </w:t>
      </w:r>
      <w:r w:rsidR="00614E5F" w:rsidRPr="004E1A75">
        <w:rPr>
          <w:rFonts w:eastAsia="Calibri" w:cs="Times New Roman"/>
          <w:lang w:eastAsia="en-US"/>
        </w:rPr>
        <w:t>potpore</w:t>
      </w:r>
      <w:r w:rsidRPr="004E1A75">
        <w:rPr>
          <w:rFonts w:eastAsia="Calibri" w:cs="Times New Roman"/>
          <w:lang w:eastAsia="en-US"/>
        </w:rPr>
        <w:t xml:space="preserve"> ne vrati sredstva </w:t>
      </w:r>
      <w:r w:rsidR="00614E5F" w:rsidRPr="004E1A75">
        <w:rPr>
          <w:rFonts w:eastAsia="Calibri" w:cs="Times New Roman"/>
          <w:lang w:eastAsia="en-US"/>
        </w:rPr>
        <w:t>Davatelju potpore</w:t>
      </w:r>
      <w:r w:rsidRPr="004E1A75">
        <w:rPr>
          <w:rFonts w:eastAsia="Calibri" w:cs="Times New Roman"/>
          <w:lang w:eastAsia="en-US"/>
        </w:rPr>
        <w:t xml:space="preserve">, </w:t>
      </w:r>
      <w:r w:rsidR="00614E5F" w:rsidRPr="004E1A75">
        <w:rPr>
          <w:rFonts w:eastAsia="Calibri" w:cs="Times New Roman"/>
          <w:lang w:eastAsia="en-US"/>
        </w:rPr>
        <w:t>Davatelj potpore</w:t>
      </w:r>
      <w:r w:rsidRPr="004E1A75">
        <w:rPr>
          <w:rFonts w:eastAsia="Calibri" w:cs="Times New Roman"/>
          <w:lang w:eastAsia="en-US"/>
        </w:rPr>
        <w:t xml:space="preserve"> može donijeti odluku da u narednom razdoblju, uskrati pravo na financijsku potporu prijavitelju. </w:t>
      </w:r>
    </w:p>
    <w:p w14:paraId="60ECB11D" w14:textId="77777777" w:rsidR="00493411" w:rsidRPr="004E1A75" w:rsidRDefault="00493411" w:rsidP="00493411">
      <w:pPr>
        <w:spacing w:after="200"/>
        <w:contextualSpacing/>
        <w:jc w:val="both"/>
        <w:rPr>
          <w:rFonts w:eastAsia="Calibri" w:cs="Times New Roman"/>
          <w:lang w:eastAsia="en-US"/>
        </w:rPr>
      </w:pPr>
    </w:p>
    <w:p w14:paraId="735388F6" w14:textId="77777777" w:rsidR="00C0539E" w:rsidRDefault="00C0539E">
      <w:pPr>
        <w:pStyle w:val="NormalWeb"/>
        <w:spacing w:before="0" w:after="0"/>
        <w:jc w:val="both"/>
        <w:rPr>
          <w:rFonts w:eastAsia="Calibri" w:cs="Times New Roman"/>
          <w:color w:val="auto"/>
        </w:rPr>
      </w:pPr>
    </w:p>
    <w:p w14:paraId="66BA46FE" w14:textId="77777777" w:rsidR="00BF11EC" w:rsidRPr="004E1A75" w:rsidRDefault="00E74B73">
      <w:pPr>
        <w:pStyle w:val="NormalWeb"/>
        <w:spacing w:before="0" w:after="0"/>
        <w:jc w:val="both"/>
        <w:rPr>
          <w:rFonts w:eastAsia="Calibri" w:cs="Times New Roman"/>
          <w:color w:val="auto"/>
        </w:rPr>
      </w:pPr>
      <w:r w:rsidRPr="004E1A75">
        <w:rPr>
          <w:rFonts w:eastAsia="Calibri" w:cs="Times New Roman"/>
          <w:color w:val="auto"/>
        </w:rPr>
        <w:t>X</w:t>
      </w:r>
      <w:r w:rsidR="00E56A4E" w:rsidRPr="004E1A75">
        <w:rPr>
          <w:rFonts w:eastAsia="Calibri" w:cs="Times New Roman"/>
          <w:color w:val="auto"/>
        </w:rPr>
        <w:t>I</w:t>
      </w:r>
      <w:r w:rsidR="00493411" w:rsidRPr="004E1A75">
        <w:rPr>
          <w:rFonts w:eastAsia="Calibri" w:cs="Times New Roman"/>
          <w:color w:val="auto"/>
        </w:rPr>
        <w:t>. PRIJELAZNE I ZAVRŠNE ODREDBE</w:t>
      </w:r>
    </w:p>
    <w:p w14:paraId="13426168" w14:textId="77777777" w:rsidR="00493411" w:rsidRPr="004E1A75" w:rsidRDefault="00493411">
      <w:pPr>
        <w:pStyle w:val="NormalWeb"/>
        <w:spacing w:before="0" w:after="0"/>
        <w:jc w:val="both"/>
        <w:rPr>
          <w:rFonts w:eastAsia="Calibri" w:cs="Times New Roman"/>
          <w:color w:val="FF0000"/>
        </w:rPr>
      </w:pPr>
    </w:p>
    <w:p w14:paraId="749F922B" w14:textId="77777777" w:rsidR="00BF11EC" w:rsidRPr="004E1A75" w:rsidRDefault="00CC3CD0">
      <w:pPr>
        <w:pStyle w:val="NormalWeb"/>
        <w:spacing w:before="0" w:after="0"/>
        <w:jc w:val="center"/>
        <w:rPr>
          <w:rFonts w:eastAsia="Calibri" w:cs="Times New Roman"/>
          <w:color w:val="auto"/>
        </w:rPr>
      </w:pPr>
      <w:r w:rsidRPr="004E1A75">
        <w:rPr>
          <w:rFonts w:eastAsia="Calibri" w:cs="Times New Roman"/>
          <w:color w:val="auto"/>
        </w:rPr>
        <w:t xml:space="preserve">Članak </w:t>
      </w:r>
      <w:r w:rsidR="00DA66D4" w:rsidRPr="004E1A75">
        <w:rPr>
          <w:rFonts w:eastAsia="Calibri" w:cs="Times New Roman"/>
          <w:color w:val="auto"/>
        </w:rPr>
        <w:t>2</w:t>
      </w:r>
      <w:r w:rsidR="00A81726">
        <w:rPr>
          <w:rFonts w:eastAsia="Calibri" w:cs="Times New Roman"/>
          <w:color w:val="auto"/>
        </w:rPr>
        <w:t>4</w:t>
      </w:r>
      <w:r w:rsidRPr="004E1A75">
        <w:rPr>
          <w:rFonts w:eastAsia="Calibri" w:cs="Times New Roman"/>
          <w:color w:val="auto"/>
        </w:rPr>
        <w:t>.</w:t>
      </w:r>
    </w:p>
    <w:p w14:paraId="28B76F16" w14:textId="77777777" w:rsidR="00172604" w:rsidRPr="004E1A75" w:rsidRDefault="00172604">
      <w:pPr>
        <w:pStyle w:val="NormalWeb"/>
        <w:spacing w:before="0" w:after="0"/>
        <w:jc w:val="center"/>
        <w:rPr>
          <w:rFonts w:eastAsia="Calibri" w:cs="Times New Roman"/>
          <w:color w:val="auto"/>
        </w:rPr>
      </w:pPr>
    </w:p>
    <w:p w14:paraId="202D7563" w14:textId="77777777" w:rsidR="00172604" w:rsidRPr="00516251" w:rsidRDefault="00BC1924" w:rsidP="00172604">
      <w:pPr>
        <w:jc w:val="both"/>
        <w:rPr>
          <w:rFonts w:eastAsia="Calibri" w:cs="Times New Roman"/>
          <w:bCs/>
          <w:color w:val="auto"/>
        </w:rPr>
      </w:pPr>
      <w:r w:rsidRPr="004E1A75">
        <w:rPr>
          <w:rFonts w:eastAsia="Calibri" w:cs="Times New Roman"/>
          <w:color w:val="auto"/>
        </w:rPr>
        <w:t>Danom stupanja na snagu ovih Pravila</w:t>
      </w:r>
      <w:r w:rsidR="00172604" w:rsidRPr="004E1A75">
        <w:rPr>
          <w:rFonts w:eastAsia="Calibri" w:cs="Times New Roman"/>
          <w:color w:val="auto"/>
        </w:rPr>
        <w:t xml:space="preserve"> prestaj</w:t>
      </w:r>
      <w:r w:rsidR="00221129" w:rsidRPr="004E1A75">
        <w:rPr>
          <w:rFonts w:eastAsia="Calibri" w:cs="Times New Roman"/>
          <w:color w:val="auto"/>
        </w:rPr>
        <w:t>u</w:t>
      </w:r>
      <w:r w:rsidR="00172604" w:rsidRPr="004E1A75">
        <w:rPr>
          <w:rFonts w:eastAsia="Calibri" w:cs="Times New Roman"/>
          <w:color w:val="auto"/>
        </w:rPr>
        <w:t xml:space="preserve"> važiti Pravil</w:t>
      </w:r>
      <w:r w:rsidR="00221129" w:rsidRPr="004E1A75">
        <w:rPr>
          <w:rFonts w:eastAsia="Calibri" w:cs="Times New Roman"/>
          <w:color w:val="auto"/>
        </w:rPr>
        <w:t>a</w:t>
      </w:r>
      <w:r w:rsidR="00172604" w:rsidRPr="004E1A75">
        <w:rPr>
          <w:rFonts w:eastAsia="Calibri" w:cs="Times New Roman"/>
          <w:color w:val="auto"/>
        </w:rPr>
        <w:t xml:space="preserve"> </w:t>
      </w:r>
      <w:r w:rsidR="00172604" w:rsidRPr="004E1A75">
        <w:rPr>
          <w:rFonts w:eastAsia="Calibri" w:cs="Times New Roman"/>
          <w:bCs/>
          <w:color w:val="auto"/>
        </w:rPr>
        <w:t>o uvjetima</w:t>
      </w:r>
      <w:r w:rsidR="00863133" w:rsidRPr="004E1A75">
        <w:rPr>
          <w:rFonts w:eastAsia="Calibri" w:cs="Times New Roman"/>
          <w:bCs/>
          <w:color w:val="auto"/>
        </w:rPr>
        <w:t>,</w:t>
      </w:r>
      <w:r w:rsidR="00C82B0B" w:rsidRPr="004E1A75">
        <w:rPr>
          <w:rFonts w:eastAsia="Calibri" w:cs="Times New Roman"/>
          <w:bCs/>
          <w:color w:val="auto"/>
        </w:rPr>
        <w:t xml:space="preserve"> </w:t>
      </w:r>
      <w:r w:rsidR="00863133" w:rsidRPr="004E1A75">
        <w:rPr>
          <w:rFonts w:eastAsia="Calibri" w:cs="Times New Roman"/>
          <w:bCs/>
          <w:color w:val="auto"/>
        </w:rPr>
        <w:t>kriterijima</w:t>
      </w:r>
      <w:r w:rsidR="00172604" w:rsidRPr="004E1A75">
        <w:rPr>
          <w:rFonts w:eastAsia="Calibri" w:cs="Times New Roman"/>
          <w:bCs/>
          <w:color w:val="auto"/>
        </w:rPr>
        <w:t xml:space="preserve"> i postupku za financiranje kulturnih, obrazovnih, znanstvenih, zdravstvenih i ostalih programa i projekata od interesa za hrvatski narod u Bosni i Hercegovini</w:t>
      </w:r>
      <w:r w:rsidR="006254C5">
        <w:rPr>
          <w:rFonts w:eastAsia="Calibri" w:cs="Times New Roman"/>
          <w:bCs/>
          <w:color w:val="auto"/>
        </w:rPr>
        <w:t>, KLASA: 011-02/20</w:t>
      </w:r>
      <w:r w:rsidRPr="004E1A75">
        <w:rPr>
          <w:rFonts w:eastAsia="Calibri" w:cs="Times New Roman"/>
          <w:bCs/>
          <w:color w:val="auto"/>
        </w:rPr>
        <w:t>-03/0</w:t>
      </w:r>
      <w:r w:rsidR="006254C5">
        <w:rPr>
          <w:rFonts w:eastAsia="Calibri" w:cs="Times New Roman"/>
          <w:bCs/>
          <w:color w:val="auto"/>
        </w:rPr>
        <w:t>1</w:t>
      </w:r>
      <w:r w:rsidR="00172604" w:rsidRPr="004E1A75">
        <w:rPr>
          <w:rFonts w:eastAsia="Calibri" w:cs="Times New Roman"/>
          <w:bCs/>
          <w:color w:val="auto"/>
        </w:rPr>
        <w:t>, URBROJ: 537-02</w:t>
      </w:r>
      <w:r w:rsidR="006254C5">
        <w:rPr>
          <w:rFonts w:eastAsia="Calibri" w:cs="Times New Roman"/>
          <w:bCs/>
          <w:color w:val="auto"/>
        </w:rPr>
        <w:t>-1-20-01 od 27</w:t>
      </w:r>
      <w:r w:rsidRPr="004E1A75">
        <w:rPr>
          <w:rFonts w:eastAsia="Calibri" w:cs="Times New Roman"/>
          <w:bCs/>
          <w:color w:val="auto"/>
        </w:rPr>
        <w:t xml:space="preserve">. </w:t>
      </w:r>
      <w:r w:rsidR="006254C5">
        <w:rPr>
          <w:rFonts w:eastAsia="Calibri" w:cs="Times New Roman"/>
          <w:bCs/>
          <w:color w:val="auto"/>
        </w:rPr>
        <w:t>svibnja 2020</w:t>
      </w:r>
      <w:r w:rsidR="00172604" w:rsidRPr="004E1A75">
        <w:rPr>
          <w:rFonts w:eastAsia="Calibri" w:cs="Times New Roman"/>
          <w:bCs/>
          <w:color w:val="auto"/>
        </w:rPr>
        <w:t>. godine.</w:t>
      </w:r>
    </w:p>
    <w:p w14:paraId="0AFD1B01" w14:textId="77777777" w:rsidR="00172604" w:rsidRPr="00516251" w:rsidRDefault="00172604" w:rsidP="00172604">
      <w:pPr>
        <w:jc w:val="both"/>
        <w:rPr>
          <w:rFonts w:eastAsia="Calibri" w:cs="Times New Roman"/>
          <w:b/>
          <w:bCs/>
          <w:color w:val="auto"/>
        </w:rPr>
      </w:pPr>
    </w:p>
    <w:p w14:paraId="2B01A625" w14:textId="77777777" w:rsidR="00172604" w:rsidRPr="00516251" w:rsidRDefault="00172604" w:rsidP="00172604">
      <w:pPr>
        <w:pStyle w:val="NormalWeb"/>
        <w:spacing w:before="0" w:after="0"/>
        <w:jc w:val="center"/>
        <w:rPr>
          <w:rFonts w:eastAsia="Calibri" w:cs="Times New Roman"/>
        </w:rPr>
      </w:pPr>
      <w:r w:rsidRPr="00516251">
        <w:rPr>
          <w:rFonts w:eastAsia="Calibri" w:cs="Times New Roman"/>
        </w:rPr>
        <w:t xml:space="preserve">Članak </w:t>
      </w:r>
      <w:r w:rsidR="00A81726">
        <w:rPr>
          <w:rFonts w:eastAsia="Calibri" w:cs="Times New Roman"/>
        </w:rPr>
        <w:t>25</w:t>
      </w:r>
      <w:r w:rsidRPr="00516251">
        <w:rPr>
          <w:rFonts w:eastAsia="Calibri" w:cs="Times New Roman"/>
        </w:rPr>
        <w:t>.</w:t>
      </w:r>
    </w:p>
    <w:p w14:paraId="794F966E" w14:textId="77777777" w:rsidR="00BF11EC" w:rsidRPr="00516251" w:rsidRDefault="00BF11EC">
      <w:pPr>
        <w:pStyle w:val="NormalWeb"/>
        <w:spacing w:before="0" w:after="0"/>
        <w:jc w:val="both"/>
        <w:rPr>
          <w:rFonts w:eastAsia="Calibri" w:cs="Times New Roman"/>
        </w:rPr>
      </w:pPr>
    </w:p>
    <w:p w14:paraId="7D4AF49D" w14:textId="77777777" w:rsidR="00BF11EC" w:rsidRPr="00516251" w:rsidRDefault="00896DBB">
      <w:pPr>
        <w:pStyle w:val="NormalWeb"/>
        <w:spacing w:before="0" w:after="0"/>
        <w:jc w:val="both"/>
        <w:rPr>
          <w:rFonts w:eastAsia="Calibri" w:cs="Times New Roman"/>
        </w:rPr>
      </w:pPr>
      <w:r w:rsidRPr="00516251">
        <w:rPr>
          <w:rFonts w:eastAsia="Calibri" w:cs="Times New Roman"/>
        </w:rPr>
        <w:t>Ova Pravila</w:t>
      </w:r>
      <w:r w:rsidR="00CC3CD0" w:rsidRPr="00516251">
        <w:rPr>
          <w:rFonts w:eastAsia="Calibri" w:cs="Times New Roman"/>
        </w:rPr>
        <w:t xml:space="preserve"> stupa</w:t>
      </w:r>
      <w:r w:rsidRPr="00516251">
        <w:rPr>
          <w:rFonts w:eastAsia="Calibri" w:cs="Times New Roman"/>
        </w:rPr>
        <w:t>ju</w:t>
      </w:r>
      <w:r w:rsidR="00CC3CD0" w:rsidRPr="00516251">
        <w:rPr>
          <w:rFonts w:eastAsia="Calibri" w:cs="Times New Roman"/>
        </w:rPr>
        <w:t xml:space="preserve"> na snagu danom donošenja. </w:t>
      </w:r>
    </w:p>
    <w:p w14:paraId="3F973893" w14:textId="07F81B63" w:rsidR="00BF11EC" w:rsidRDefault="00BF11EC">
      <w:pPr>
        <w:pStyle w:val="NormalWeb"/>
        <w:spacing w:before="0" w:after="0"/>
        <w:jc w:val="both"/>
        <w:rPr>
          <w:rFonts w:eastAsia="Calibri" w:cs="Times New Roman"/>
        </w:rPr>
      </w:pPr>
    </w:p>
    <w:p w14:paraId="543F5657" w14:textId="77777777" w:rsidR="001D1A3E" w:rsidRPr="00516251" w:rsidRDefault="001D1A3E">
      <w:pPr>
        <w:pStyle w:val="NormalWeb"/>
        <w:spacing w:before="0" w:after="0"/>
        <w:jc w:val="both"/>
        <w:rPr>
          <w:rFonts w:eastAsia="Calibri" w:cs="Times New Roman"/>
        </w:rPr>
      </w:pPr>
    </w:p>
    <w:p w14:paraId="763CEFB8" w14:textId="04DCF520" w:rsidR="001D1A3E" w:rsidRPr="00516251" w:rsidRDefault="001D1A3E" w:rsidP="001D1A3E">
      <w:pPr>
        <w:pStyle w:val="NormalWeb"/>
        <w:spacing w:before="0" w:after="0"/>
        <w:jc w:val="both"/>
        <w:rPr>
          <w:rFonts w:eastAsia="Calibri" w:cs="Times New Roman"/>
        </w:rPr>
      </w:pPr>
      <w:r w:rsidRPr="00516251">
        <w:rPr>
          <w:rFonts w:eastAsia="Calibri" w:cs="Times New Roman"/>
        </w:rPr>
        <w:t>KLASA:</w:t>
      </w:r>
      <w:r w:rsidR="0078195E">
        <w:rPr>
          <w:rFonts w:eastAsia="Calibri" w:cs="Times New Roman"/>
        </w:rPr>
        <w:t xml:space="preserve"> 011-02/22-01/01</w:t>
      </w:r>
      <w:r w:rsidRPr="00516251">
        <w:rPr>
          <w:rFonts w:eastAsia="Calibri" w:cs="Times New Roman"/>
        </w:rPr>
        <w:tab/>
      </w:r>
      <w:r w:rsidRPr="00516251">
        <w:rPr>
          <w:rFonts w:eastAsia="Calibri" w:cs="Times New Roman"/>
        </w:rPr>
        <w:tab/>
      </w:r>
      <w:r w:rsidRPr="00516251">
        <w:rPr>
          <w:rFonts w:eastAsia="Calibri" w:cs="Times New Roman"/>
        </w:rPr>
        <w:tab/>
      </w:r>
      <w:r w:rsidRPr="00516251">
        <w:rPr>
          <w:rFonts w:eastAsia="Calibri" w:cs="Times New Roman"/>
        </w:rPr>
        <w:tab/>
      </w:r>
    </w:p>
    <w:p w14:paraId="1AC5611A" w14:textId="652464E2" w:rsidR="001D1A3E" w:rsidRPr="00516251" w:rsidRDefault="001D1A3E" w:rsidP="001D1A3E">
      <w:pPr>
        <w:pStyle w:val="NormalWeb"/>
        <w:spacing w:before="0" w:after="0"/>
        <w:jc w:val="both"/>
        <w:rPr>
          <w:rFonts w:eastAsia="Calibri" w:cs="Times New Roman"/>
        </w:rPr>
      </w:pPr>
      <w:r w:rsidRPr="00516251">
        <w:rPr>
          <w:rFonts w:eastAsia="Calibri" w:cs="Times New Roman"/>
        </w:rPr>
        <w:t xml:space="preserve">URBROJ: </w:t>
      </w:r>
      <w:r w:rsidR="0078195E">
        <w:rPr>
          <w:rFonts w:eastAsia="Calibri" w:cs="Times New Roman"/>
        </w:rPr>
        <w:t>537-02-01-22-01</w:t>
      </w:r>
    </w:p>
    <w:p w14:paraId="27623DE4" w14:textId="21F0305B" w:rsidR="00BF11EC" w:rsidRPr="00516251" w:rsidRDefault="001D1A3E" w:rsidP="001D1A3E">
      <w:pPr>
        <w:pStyle w:val="NormalWeb"/>
        <w:spacing w:before="0" w:after="0"/>
        <w:jc w:val="both"/>
        <w:rPr>
          <w:rFonts w:eastAsia="Calibri" w:cs="Times New Roman"/>
          <w:b/>
          <w:bCs/>
        </w:rPr>
      </w:pPr>
      <w:r w:rsidRPr="00516251">
        <w:rPr>
          <w:rFonts w:eastAsia="Calibri" w:cs="Times New Roman"/>
        </w:rPr>
        <w:t>Zagreb,</w:t>
      </w:r>
      <w:r w:rsidR="0078195E">
        <w:rPr>
          <w:rFonts w:eastAsia="Calibri" w:cs="Times New Roman"/>
        </w:rPr>
        <w:t xml:space="preserve"> 7. travnja 2022. godine</w:t>
      </w:r>
      <w:r w:rsidRPr="00516251">
        <w:rPr>
          <w:rFonts w:eastAsia="Calibri" w:cs="Times New Roman"/>
        </w:rPr>
        <w:tab/>
      </w:r>
    </w:p>
    <w:p w14:paraId="7EED092C" w14:textId="77777777" w:rsidR="00C82B0B" w:rsidRDefault="00C82B0B">
      <w:pPr>
        <w:pStyle w:val="NormalWeb"/>
        <w:spacing w:before="0" w:after="0"/>
        <w:ind w:left="4963" w:firstLine="709"/>
        <w:jc w:val="both"/>
        <w:rPr>
          <w:rFonts w:eastAsia="Calibri" w:cs="Times New Roman"/>
          <w:b/>
          <w:bCs/>
        </w:rPr>
      </w:pPr>
    </w:p>
    <w:p w14:paraId="6685E9C6" w14:textId="77777777" w:rsidR="00C82B0B" w:rsidRDefault="00C82B0B">
      <w:pPr>
        <w:pStyle w:val="NormalWeb"/>
        <w:spacing w:before="0" w:after="0"/>
        <w:ind w:left="4963" w:firstLine="709"/>
        <w:jc w:val="both"/>
        <w:rPr>
          <w:rFonts w:eastAsia="Calibri" w:cs="Times New Roman"/>
          <w:b/>
          <w:bCs/>
        </w:rPr>
      </w:pPr>
    </w:p>
    <w:p w14:paraId="3A663675" w14:textId="77777777" w:rsidR="00BF11EC" w:rsidRPr="00516251" w:rsidRDefault="00CC3CD0" w:rsidP="001D1A3E">
      <w:pPr>
        <w:pStyle w:val="NormalWeb"/>
        <w:spacing w:before="0" w:after="0"/>
        <w:ind w:left="5672"/>
        <w:jc w:val="center"/>
        <w:rPr>
          <w:rFonts w:eastAsia="Calibri" w:cs="Times New Roman"/>
          <w:b/>
          <w:bCs/>
        </w:rPr>
      </w:pPr>
      <w:r w:rsidRPr="00516251">
        <w:rPr>
          <w:rFonts w:eastAsia="Calibri" w:cs="Times New Roman"/>
          <w:b/>
          <w:bCs/>
        </w:rPr>
        <w:t>DRŽAVNI TAJNIK</w:t>
      </w:r>
    </w:p>
    <w:p w14:paraId="7E44050F" w14:textId="77777777" w:rsidR="00BF11EC" w:rsidRPr="00516251" w:rsidRDefault="00BF11EC" w:rsidP="001D1A3E">
      <w:pPr>
        <w:pStyle w:val="NormalWeb"/>
        <w:spacing w:before="0" w:after="0"/>
        <w:ind w:left="5672"/>
        <w:jc w:val="center"/>
        <w:rPr>
          <w:rFonts w:eastAsia="Calibri" w:cs="Times New Roman"/>
        </w:rPr>
      </w:pPr>
    </w:p>
    <w:p w14:paraId="1283197F" w14:textId="6177D5A8" w:rsidR="00E32D63" w:rsidRDefault="00E32D63" w:rsidP="001D1A3E">
      <w:pPr>
        <w:pStyle w:val="NormalWeb"/>
        <w:spacing w:before="0" w:after="0"/>
        <w:ind w:left="10635" w:firstLine="709"/>
        <w:jc w:val="center"/>
        <w:rPr>
          <w:rFonts w:eastAsia="Calibri" w:cs="Times New Roman"/>
        </w:rPr>
      </w:pPr>
    </w:p>
    <w:p w14:paraId="4A75D927" w14:textId="1CE03C59" w:rsidR="00BF11EC" w:rsidRPr="00516251" w:rsidRDefault="00CC3CD0" w:rsidP="001D1A3E">
      <w:pPr>
        <w:pStyle w:val="NormalWeb"/>
        <w:spacing w:before="0" w:after="0"/>
        <w:ind w:left="5672"/>
        <w:jc w:val="center"/>
        <w:rPr>
          <w:rFonts w:eastAsia="Calibri" w:cs="Times New Roman"/>
        </w:rPr>
      </w:pPr>
      <w:r w:rsidRPr="00516251">
        <w:rPr>
          <w:rFonts w:eastAsia="Calibri" w:cs="Times New Roman"/>
        </w:rPr>
        <w:t>Zvonko Milas</w:t>
      </w:r>
    </w:p>
    <w:p w14:paraId="7B742174" w14:textId="77777777" w:rsidR="001D1A3E" w:rsidRDefault="001D1A3E">
      <w:pPr>
        <w:pStyle w:val="NormalWeb"/>
        <w:spacing w:before="0" w:after="0"/>
        <w:jc w:val="both"/>
        <w:rPr>
          <w:rFonts w:eastAsia="Calibri" w:cs="Times New Roman"/>
        </w:rPr>
      </w:pPr>
    </w:p>
    <w:p w14:paraId="3FF2D376" w14:textId="77777777" w:rsidR="001D1A3E" w:rsidRDefault="001D1A3E">
      <w:pPr>
        <w:pStyle w:val="NormalWeb"/>
        <w:spacing w:before="0" w:after="0"/>
        <w:jc w:val="both"/>
        <w:rPr>
          <w:rFonts w:eastAsia="Calibri" w:cs="Times New Roman"/>
        </w:rPr>
      </w:pPr>
    </w:p>
    <w:p w14:paraId="1AD7ADC9" w14:textId="3196836E" w:rsidR="00BF11EC" w:rsidRPr="00516251" w:rsidRDefault="00BF11EC">
      <w:pPr>
        <w:pStyle w:val="NormalWeb"/>
        <w:spacing w:before="0" w:after="0"/>
        <w:jc w:val="both"/>
        <w:rPr>
          <w:rFonts w:cs="Times New Roman"/>
        </w:rPr>
      </w:pPr>
    </w:p>
    <w:sectPr w:rsidR="00BF11EC" w:rsidRPr="00516251" w:rsidSect="0014008C">
      <w:footerReference w:type="default" r:id="rId8"/>
      <w:pgSz w:w="11900" w:h="16840"/>
      <w:pgMar w:top="1417" w:right="1417" w:bottom="1417" w:left="1417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4C39" w14:textId="77777777" w:rsidR="00BF3CA3" w:rsidRDefault="00BF3CA3">
      <w:r>
        <w:separator/>
      </w:r>
    </w:p>
  </w:endnote>
  <w:endnote w:type="continuationSeparator" w:id="0">
    <w:p w14:paraId="4D51FA2B" w14:textId="77777777" w:rsidR="00BF3CA3" w:rsidRDefault="00BF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10424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4A39A8A5" w14:textId="77777777" w:rsidR="0014008C" w:rsidRPr="0014008C" w:rsidRDefault="0014008C">
        <w:pPr>
          <w:pStyle w:val="Footer"/>
          <w:jc w:val="right"/>
          <w:rPr>
            <w:rFonts w:ascii="Calibri" w:hAnsi="Calibri" w:cs="Calibri"/>
          </w:rPr>
        </w:pPr>
        <w:r w:rsidRPr="0014008C">
          <w:rPr>
            <w:rFonts w:ascii="Calibri" w:hAnsi="Calibri" w:cs="Calibri"/>
          </w:rPr>
          <w:fldChar w:fldCharType="begin"/>
        </w:r>
        <w:r w:rsidRPr="0014008C">
          <w:rPr>
            <w:rFonts w:ascii="Calibri" w:hAnsi="Calibri" w:cs="Calibri"/>
          </w:rPr>
          <w:instrText>PAGE   \* MERGEFORMAT</w:instrText>
        </w:r>
        <w:r w:rsidRPr="0014008C">
          <w:rPr>
            <w:rFonts w:ascii="Calibri" w:hAnsi="Calibri" w:cs="Calibri"/>
          </w:rPr>
          <w:fldChar w:fldCharType="separate"/>
        </w:r>
        <w:r w:rsidR="00D7374B">
          <w:rPr>
            <w:rFonts w:ascii="Calibri" w:hAnsi="Calibri" w:cs="Calibri"/>
            <w:noProof/>
          </w:rPr>
          <w:t>9</w:t>
        </w:r>
        <w:r w:rsidRPr="0014008C">
          <w:rPr>
            <w:rFonts w:ascii="Calibri" w:hAnsi="Calibri" w:cs="Calibri"/>
          </w:rPr>
          <w:fldChar w:fldCharType="end"/>
        </w:r>
      </w:p>
    </w:sdtContent>
  </w:sdt>
  <w:p w14:paraId="2107B063" w14:textId="77777777" w:rsidR="00BF11EC" w:rsidRDefault="00BF11EC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1BAC" w14:textId="77777777" w:rsidR="00BF3CA3" w:rsidRDefault="00BF3CA3">
      <w:r>
        <w:separator/>
      </w:r>
    </w:p>
  </w:footnote>
  <w:footnote w:type="continuationSeparator" w:id="0">
    <w:p w14:paraId="1ECF9B3E" w14:textId="77777777" w:rsidR="00BF3CA3" w:rsidRDefault="00BF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01C"/>
    <w:multiLevelType w:val="hybridMultilevel"/>
    <w:tmpl w:val="4D36A5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74176"/>
    <w:multiLevelType w:val="hybridMultilevel"/>
    <w:tmpl w:val="0C1C0FFA"/>
    <w:styleLink w:val="Importiranistil5"/>
    <w:lvl w:ilvl="0" w:tplc="598CC31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E4EA3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EC867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E2F9A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9EB5D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44D2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7AE40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8A99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C4707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111610"/>
    <w:multiLevelType w:val="hybridMultilevel"/>
    <w:tmpl w:val="654EE0E8"/>
    <w:lvl w:ilvl="0" w:tplc="B46C4B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30732"/>
    <w:multiLevelType w:val="hybridMultilevel"/>
    <w:tmpl w:val="08AAC4D6"/>
    <w:numStyleLink w:val="Importiranistil3"/>
  </w:abstractNum>
  <w:abstractNum w:abstractNumId="4" w15:restartNumberingAfterBreak="0">
    <w:nsid w:val="1C495FBF"/>
    <w:multiLevelType w:val="hybridMultilevel"/>
    <w:tmpl w:val="F4228214"/>
    <w:numStyleLink w:val="Importiranistil4"/>
  </w:abstractNum>
  <w:abstractNum w:abstractNumId="5" w15:restartNumberingAfterBreak="0">
    <w:nsid w:val="2EF240EC"/>
    <w:multiLevelType w:val="hybridMultilevel"/>
    <w:tmpl w:val="AC1A17BA"/>
    <w:styleLink w:val="Importiranistil6"/>
    <w:lvl w:ilvl="0" w:tplc="7FD200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AE9D68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025D90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0219A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2C9356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54B464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586CF2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AA814A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7276CA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DA34B62"/>
    <w:multiLevelType w:val="hybridMultilevel"/>
    <w:tmpl w:val="5858C22E"/>
    <w:styleLink w:val="Importiranistil2"/>
    <w:lvl w:ilvl="0" w:tplc="10B8DFA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6E56A6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2EA08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8CCBBA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ACCAEC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968BCC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B6479E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A07B04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62FE44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2086162"/>
    <w:multiLevelType w:val="hybridMultilevel"/>
    <w:tmpl w:val="AD88E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4460B"/>
    <w:multiLevelType w:val="hybridMultilevel"/>
    <w:tmpl w:val="E15E7358"/>
    <w:lvl w:ilvl="0" w:tplc="7EBC92A4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A0744"/>
    <w:multiLevelType w:val="hybridMultilevel"/>
    <w:tmpl w:val="FB68588E"/>
    <w:styleLink w:val="Importiranistil1"/>
    <w:lvl w:ilvl="0" w:tplc="D42416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DC396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D2364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7ED6D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0E33C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A8FC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B26EB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AA89F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E0282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F081EA0"/>
    <w:multiLevelType w:val="hybridMultilevel"/>
    <w:tmpl w:val="346A556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E00D5B"/>
    <w:multiLevelType w:val="hybridMultilevel"/>
    <w:tmpl w:val="26E43B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BEA66A">
      <w:numFmt w:val="bullet"/>
      <w:lvlText w:val="–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F534C6"/>
    <w:multiLevelType w:val="hybridMultilevel"/>
    <w:tmpl w:val="5858C22E"/>
    <w:numStyleLink w:val="Importiranistil2"/>
  </w:abstractNum>
  <w:abstractNum w:abstractNumId="13" w15:restartNumberingAfterBreak="0">
    <w:nsid w:val="54521287"/>
    <w:multiLevelType w:val="hybridMultilevel"/>
    <w:tmpl w:val="F4228214"/>
    <w:styleLink w:val="Importiranistil4"/>
    <w:lvl w:ilvl="0" w:tplc="C4D47B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0E0E7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34152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80169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8C96B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6AD15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6050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B0532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C87A8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CD47ED3"/>
    <w:multiLevelType w:val="hybridMultilevel"/>
    <w:tmpl w:val="FB68588E"/>
    <w:numStyleLink w:val="Importiranistil1"/>
  </w:abstractNum>
  <w:abstractNum w:abstractNumId="15" w15:restartNumberingAfterBreak="0">
    <w:nsid w:val="67EF0F67"/>
    <w:multiLevelType w:val="hybridMultilevel"/>
    <w:tmpl w:val="AC1A17BA"/>
    <w:numStyleLink w:val="Importiranistil6"/>
  </w:abstractNum>
  <w:abstractNum w:abstractNumId="16" w15:restartNumberingAfterBreak="0">
    <w:nsid w:val="683F753E"/>
    <w:multiLevelType w:val="hybridMultilevel"/>
    <w:tmpl w:val="A03244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C20384"/>
    <w:multiLevelType w:val="hybridMultilevel"/>
    <w:tmpl w:val="08AAC4D6"/>
    <w:styleLink w:val="Importiranistil3"/>
    <w:lvl w:ilvl="0" w:tplc="F43C49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94B61C">
      <w:start w:val="1"/>
      <w:numFmt w:val="bullet"/>
      <w:lvlText w:val="o"/>
      <w:lvlJc w:val="left"/>
      <w:pPr>
        <w:tabs>
          <w:tab w:val="left" w:pos="36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C02AEE">
      <w:start w:val="1"/>
      <w:numFmt w:val="bullet"/>
      <w:lvlText w:val="▪"/>
      <w:lvlJc w:val="left"/>
      <w:pPr>
        <w:tabs>
          <w:tab w:val="left" w:pos="36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781C56">
      <w:start w:val="1"/>
      <w:numFmt w:val="bullet"/>
      <w:lvlText w:val="·"/>
      <w:lvlJc w:val="left"/>
      <w:pPr>
        <w:tabs>
          <w:tab w:val="left" w:pos="36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BE3D32">
      <w:start w:val="1"/>
      <w:numFmt w:val="bullet"/>
      <w:lvlText w:val="o"/>
      <w:lvlJc w:val="left"/>
      <w:pPr>
        <w:tabs>
          <w:tab w:val="left" w:pos="36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8661E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C0C390">
      <w:start w:val="1"/>
      <w:numFmt w:val="bullet"/>
      <w:lvlText w:val="·"/>
      <w:lvlJc w:val="left"/>
      <w:pPr>
        <w:tabs>
          <w:tab w:val="left" w:pos="36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3A34F2">
      <w:start w:val="1"/>
      <w:numFmt w:val="bullet"/>
      <w:lvlText w:val="o"/>
      <w:lvlJc w:val="left"/>
      <w:pPr>
        <w:tabs>
          <w:tab w:val="left" w:pos="36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961DC4">
      <w:start w:val="1"/>
      <w:numFmt w:val="bullet"/>
      <w:lvlText w:val="▪"/>
      <w:lvlJc w:val="left"/>
      <w:pPr>
        <w:tabs>
          <w:tab w:val="left" w:pos="36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5104547"/>
    <w:multiLevelType w:val="hybridMultilevel"/>
    <w:tmpl w:val="0C1C0FFA"/>
    <w:numStyleLink w:val="Importiranistil5"/>
  </w:abstractNum>
  <w:abstractNum w:abstractNumId="19" w15:restartNumberingAfterBreak="0">
    <w:nsid w:val="7E5131E0"/>
    <w:multiLevelType w:val="hybridMultilevel"/>
    <w:tmpl w:val="87682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007527">
    <w:abstractNumId w:val="9"/>
  </w:num>
  <w:num w:numId="2" w16cid:durableId="405538208">
    <w:abstractNumId w:val="14"/>
  </w:num>
  <w:num w:numId="3" w16cid:durableId="1021784118">
    <w:abstractNumId w:val="6"/>
  </w:num>
  <w:num w:numId="4" w16cid:durableId="804080780">
    <w:abstractNumId w:val="12"/>
  </w:num>
  <w:num w:numId="5" w16cid:durableId="1422682884">
    <w:abstractNumId w:val="17"/>
  </w:num>
  <w:num w:numId="6" w16cid:durableId="1158888492">
    <w:abstractNumId w:val="3"/>
  </w:num>
  <w:num w:numId="7" w16cid:durableId="2074961282">
    <w:abstractNumId w:val="13"/>
  </w:num>
  <w:num w:numId="8" w16cid:durableId="137262325">
    <w:abstractNumId w:val="4"/>
  </w:num>
  <w:num w:numId="9" w16cid:durableId="41712777">
    <w:abstractNumId w:val="1"/>
  </w:num>
  <w:num w:numId="10" w16cid:durableId="1771001558">
    <w:abstractNumId w:val="18"/>
  </w:num>
  <w:num w:numId="11" w16cid:durableId="1816750209">
    <w:abstractNumId w:val="5"/>
  </w:num>
  <w:num w:numId="12" w16cid:durableId="1675304194">
    <w:abstractNumId w:val="15"/>
  </w:num>
  <w:num w:numId="13" w16cid:durableId="1101100309">
    <w:abstractNumId w:val="7"/>
  </w:num>
  <w:num w:numId="14" w16cid:durableId="592591043">
    <w:abstractNumId w:val="7"/>
  </w:num>
  <w:num w:numId="15" w16cid:durableId="1453209464">
    <w:abstractNumId w:val="16"/>
  </w:num>
  <w:num w:numId="16" w16cid:durableId="1179344592">
    <w:abstractNumId w:val="11"/>
  </w:num>
  <w:num w:numId="17" w16cid:durableId="637301512">
    <w:abstractNumId w:val="0"/>
  </w:num>
  <w:num w:numId="18" w16cid:durableId="1922251035">
    <w:abstractNumId w:val="10"/>
  </w:num>
  <w:num w:numId="19" w16cid:durableId="1602951777">
    <w:abstractNumId w:val="19"/>
  </w:num>
  <w:num w:numId="20" w16cid:durableId="452133992">
    <w:abstractNumId w:val="2"/>
  </w:num>
  <w:num w:numId="21" w16cid:durableId="1359816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1EC"/>
    <w:rsid w:val="0000191B"/>
    <w:rsid w:val="00003F51"/>
    <w:rsid w:val="000114DB"/>
    <w:rsid w:val="000323D7"/>
    <w:rsid w:val="00032AEF"/>
    <w:rsid w:val="00035435"/>
    <w:rsid w:val="00037672"/>
    <w:rsid w:val="000406FE"/>
    <w:rsid w:val="00042646"/>
    <w:rsid w:val="00046257"/>
    <w:rsid w:val="00047524"/>
    <w:rsid w:val="00053A4D"/>
    <w:rsid w:val="0005760F"/>
    <w:rsid w:val="00070E47"/>
    <w:rsid w:val="00072128"/>
    <w:rsid w:val="00073506"/>
    <w:rsid w:val="00077FD2"/>
    <w:rsid w:val="000919A7"/>
    <w:rsid w:val="00091F18"/>
    <w:rsid w:val="000941EF"/>
    <w:rsid w:val="000C41F0"/>
    <w:rsid w:val="000E7F80"/>
    <w:rsid w:val="000F46B9"/>
    <w:rsid w:val="000F7340"/>
    <w:rsid w:val="001008C6"/>
    <w:rsid w:val="00101646"/>
    <w:rsid w:val="0010433C"/>
    <w:rsid w:val="00104C3A"/>
    <w:rsid w:val="00106388"/>
    <w:rsid w:val="0012213A"/>
    <w:rsid w:val="0012556A"/>
    <w:rsid w:val="0014008C"/>
    <w:rsid w:val="00157E75"/>
    <w:rsid w:val="00160310"/>
    <w:rsid w:val="00162BEC"/>
    <w:rsid w:val="00164B78"/>
    <w:rsid w:val="00164DFD"/>
    <w:rsid w:val="001678AE"/>
    <w:rsid w:val="00172604"/>
    <w:rsid w:val="00175776"/>
    <w:rsid w:val="00177234"/>
    <w:rsid w:val="00183B11"/>
    <w:rsid w:val="001875B9"/>
    <w:rsid w:val="001A1F8F"/>
    <w:rsid w:val="001A7B28"/>
    <w:rsid w:val="001B44F4"/>
    <w:rsid w:val="001C4541"/>
    <w:rsid w:val="001D1A3E"/>
    <w:rsid w:val="001D3C2F"/>
    <w:rsid w:val="001D4D11"/>
    <w:rsid w:val="001F58F9"/>
    <w:rsid w:val="001F6963"/>
    <w:rsid w:val="00203B11"/>
    <w:rsid w:val="00205258"/>
    <w:rsid w:val="00205424"/>
    <w:rsid w:val="00210DCB"/>
    <w:rsid w:val="0021298D"/>
    <w:rsid w:val="00221129"/>
    <w:rsid w:val="002221E7"/>
    <w:rsid w:val="0023232E"/>
    <w:rsid w:val="00240F21"/>
    <w:rsid w:val="0024123A"/>
    <w:rsid w:val="002414BE"/>
    <w:rsid w:val="00265755"/>
    <w:rsid w:val="002715E8"/>
    <w:rsid w:val="0027609C"/>
    <w:rsid w:val="0027634D"/>
    <w:rsid w:val="00280DDD"/>
    <w:rsid w:val="00281FD9"/>
    <w:rsid w:val="00287F92"/>
    <w:rsid w:val="00290D04"/>
    <w:rsid w:val="002A066F"/>
    <w:rsid w:val="002A5F55"/>
    <w:rsid w:val="002B7460"/>
    <w:rsid w:val="002C2140"/>
    <w:rsid w:val="002C5A5D"/>
    <w:rsid w:val="002D734C"/>
    <w:rsid w:val="002E0181"/>
    <w:rsid w:val="002E5EE5"/>
    <w:rsid w:val="002E7E50"/>
    <w:rsid w:val="00300219"/>
    <w:rsid w:val="00305881"/>
    <w:rsid w:val="003068A6"/>
    <w:rsid w:val="00307E3E"/>
    <w:rsid w:val="003151E1"/>
    <w:rsid w:val="00316B3E"/>
    <w:rsid w:val="003241AC"/>
    <w:rsid w:val="00324EE2"/>
    <w:rsid w:val="00337244"/>
    <w:rsid w:val="00344F87"/>
    <w:rsid w:val="003456AF"/>
    <w:rsid w:val="00350E3D"/>
    <w:rsid w:val="0035361D"/>
    <w:rsid w:val="00366892"/>
    <w:rsid w:val="00372255"/>
    <w:rsid w:val="003732FF"/>
    <w:rsid w:val="00383367"/>
    <w:rsid w:val="003953BA"/>
    <w:rsid w:val="003A0A31"/>
    <w:rsid w:val="003A5A23"/>
    <w:rsid w:val="003B4AC0"/>
    <w:rsid w:val="003C0A14"/>
    <w:rsid w:val="003C25D7"/>
    <w:rsid w:val="003C68CA"/>
    <w:rsid w:val="003C7746"/>
    <w:rsid w:val="003D4997"/>
    <w:rsid w:val="003D6159"/>
    <w:rsid w:val="003F5E4E"/>
    <w:rsid w:val="004001DE"/>
    <w:rsid w:val="00413E97"/>
    <w:rsid w:val="00414AB8"/>
    <w:rsid w:val="0041566A"/>
    <w:rsid w:val="00416DD8"/>
    <w:rsid w:val="00424DE3"/>
    <w:rsid w:val="00433128"/>
    <w:rsid w:val="00441AF6"/>
    <w:rsid w:val="0046010A"/>
    <w:rsid w:val="00470819"/>
    <w:rsid w:val="004931C8"/>
    <w:rsid w:val="00493411"/>
    <w:rsid w:val="0049484A"/>
    <w:rsid w:val="004A08ED"/>
    <w:rsid w:val="004A7ACC"/>
    <w:rsid w:val="004B2575"/>
    <w:rsid w:val="004C0D9B"/>
    <w:rsid w:val="004C0FEC"/>
    <w:rsid w:val="004C75FF"/>
    <w:rsid w:val="004D0A70"/>
    <w:rsid w:val="004D1B12"/>
    <w:rsid w:val="004D1D62"/>
    <w:rsid w:val="004E1A75"/>
    <w:rsid w:val="004E2050"/>
    <w:rsid w:val="004E2F1E"/>
    <w:rsid w:val="004F6B83"/>
    <w:rsid w:val="00501013"/>
    <w:rsid w:val="0050510A"/>
    <w:rsid w:val="005115EE"/>
    <w:rsid w:val="00515519"/>
    <w:rsid w:val="00516251"/>
    <w:rsid w:val="00517058"/>
    <w:rsid w:val="0053550F"/>
    <w:rsid w:val="005368A2"/>
    <w:rsid w:val="0054736B"/>
    <w:rsid w:val="0055354F"/>
    <w:rsid w:val="00555391"/>
    <w:rsid w:val="005572DD"/>
    <w:rsid w:val="00560F31"/>
    <w:rsid w:val="00571EFC"/>
    <w:rsid w:val="00572980"/>
    <w:rsid w:val="00583B25"/>
    <w:rsid w:val="005A6FA3"/>
    <w:rsid w:val="005B71FE"/>
    <w:rsid w:val="005F0676"/>
    <w:rsid w:val="005F6BD4"/>
    <w:rsid w:val="00603BE2"/>
    <w:rsid w:val="00604FC3"/>
    <w:rsid w:val="00611B61"/>
    <w:rsid w:val="00614E5F"/>
    <w:rsid w:val="006254C5"/>
    <w:rsid w:val="00627512"/>
    <w:rsid w:val="006325E4"/>
    <w:rsid w:val="00632640"/>
    <w:rsid w:val="006339DA"/>
    <w:rsid w:val="00633C7C"/>
    <w:rsid w:val="00637B6E"/>
    <w:rsid w:val="006417AB"/>
    <w:rsid w:val="00645AE7"/>
    <w:rsid w:val="00652198"/>
    <w:rsid w:val="00657462"/>
    <w:rsid w:val="00670608"/>
    <w:rsid w:val="006757F2"/>
    <w:rsid w:val="0067783F"/>
    <w:rsid w:val="0068062B"/>
    <w:rsid w:val="00681AFF"/>
    <w:rsid w:val="006A1ED9"/>
    <w:rsid w:val="006A63D3"/>
    <w:rsid w:val="006B0DBC"/>
    <w:rsid w:val="006D06E8"/>
    <w:rsid w:val="006D1A3A"/>
    <w:rsid w:val="006D1BE5"/>
    <w:rsid w:val="006E5120"/>
    <w:rsid w:val="006F030D"/>
    <w:rsid w:val="006F11D5"/>
    <w:rsid w:val="006F4095"/>
    <w:rsid w:val="006F7283"/>
    <w:rsid w:val="00710C9E"/>
    <w:rsid w:val="00722788"/>
    <w:rsid w:val="007260FE"/>
    <w:rsid w:val="007403EB"/>
    <w:rsid w:val="00753BB6"/>
    <w:rsid w:val="00754BDE"/>
    <w:rsid w:val="00757166"/>
    <w:rsid w:val="007600DC"/>
    <w:rsid w:val="007702AB"/>
    <w:rsid w:val="007728F4"/>
    <w:rsid w:val="0078195E"/>
    <w:rsid w:val="007929D8"/>
    <w:rsid w:val="007A30B8"/>
    <w:rsid w:val="007A4AC4"/>
    <w:rsid w:val="007A570B"/>
    <w:rsid w:val="007B374C"/>
    <w:rsid w:val="007D28D0"/>
    <w:rsid w:val="007E54CC"/>
    <w:rsid w:val="007E754D"/>
    <w:rsid w:val="007F6690"/>
    <w:rsid w:val="00810EDB"/>
    <w:rsid w:val="008133F8"/>
    <w:rsid w:val="00813740"/>
    <w:rsid w:val="00815EE3"/>
    <w:rsid w:val="00817B48"/>
    <w:rsid w:val="008204DE"/>
    <w:rsid w:val="00820F80"/>
    <w:rsid w:val="008210D6"/>
    <w:rsid w:val="00821CD5"/>
    <w:rsid w:val="00833D35"/>
    <w:rsid w:val="00844030"/>
    <w:rsid w:val="008445AB"/>
    <w:rsid w:val="00853B2B"/>
    <w:rsid w:val="008601A6"/>
    <w:rsid w:val="00863133"/>
    <w:rsid w:val="00864860"/>
    <w:rsid w:val="00872173"/>
    <w:rsid w:val="008730AF"/>
    <w:rsid w:val="00876850"/>
    <w:rsid w:val="00896DBB"/>
    <w:rsid w:val="008A6839"/>
    <w:rsid w:val="008B0E8A"/>
    <w:rsid w:val="008C1165"/>
    <w:rsid w:val="008D0E76"/>
    <w:rsid w:val="008D4AF1"/>
    <w:rsid w:val="008D6615"/>
    <w:rsid w:val="008E3403"/>
    <w:rsid w:val="008F2CF9"/>
    <w:rsid w:val="008F6987"/>
    <w:rsid w:val="008F6D00"/>
    <w:rsid w:val="0090127F"/>
    <w:rsid w:val="0091713F"/>
    <w:rsid w:val="009342AE"/>
    <w:rsid w:val="00934E2B"/>
    <w:rsid w:val="009378C0"/>
    <w:rsid w:val="00941767"/>
    <w:rsid w:val="00957E02"/>
    <w:rsid w:val="00964121"/>
    <w:rsid w:val="00977537"/>
    <w:rsid w:val="00983178"/>
    <w:rsid w:val="009869A6"/>
    <w:rsid w:val="00995FCC"/>
    <w:rsid w:val="009A0B38"/>
    <w:rsid w:val="009B0EC7"/>
    <w:rsid w:val="009B7B5D"/>
    <w:rsid w:val="009C188D"/>
    <w:rsid w:val="009D2AAA"/>
    <w:rsid w:val="009D3BCD"/>
    <w:rsid w:val="009D4D85"/>
    <w:rsid w:val="009D51BC"/>
    <w:rsid w:val="009D7EDA"/>
    <w:rsid w:val="009F0C13"/>
    <w:rsid w:val="00A13AA2"/>
    <w:rsid w:val="00A15D81"/>
    <w:rsid w:val="00A2696D"/>
    <w:rsid w:val="00A4131D"/>
    <w:rsid w:val="00A468C0"/>
    <w:rsid w:val="00A67D04"/>
    <w:rsid w:val="00A7526B"/>
    <w:rsid w:val="00A81726"/>
    <w:rsid w:val="00A82022"/>
    <w:rsid w:val="00A826ED"/>
    <w:rsid w:val="00A8528A"/>
    <w:rsid w:val="00AA45F8"/>
    <w:rsid w:val="00AA5324"/>
    <w:rsid w:val="00AB1CA0"/>
    <w:rsid w:val="00AD11DD"/>
    <w:rsid w:val="00AD35B4"/>
    <w:rsid w:val="00AD4218"/>
    <w:rsid w:val="00AD490B"/>
    <w:rsid w:val="00AE0328"/>
    <w:rsid w:val="00AF3C63"/>
    <w:rsid w:val="00AF4A56"/>
    <w:rsid w:val="00B14398"/>
    <w:rsid w:val="00B259BD"/>
    <w:rsid w:val="00B52A76"/>
    <w:rsid w:val="00B52F42"/>
    <w:rsid w:val="00B54E6F"/>
    <w:rsid w:val="00BA1D6B"/>
    <w:rsid w:val="00BA3E47"/>
    <w:rsid w:val="00BB1E32"/>
    <w:rsid w:val="00BB2277"/>
    <w:rsid w:val="00BB261F"/>
    <w:rsid w:val="00BC09B9"/>
    <w:rsid w:val="00BC1924"/>
    <w:rsid w:val="00BC3277"/>
    <w:rsid w:val="00BD0A0A"/>
    <w:rsid w:val="00BE0065"/>
    <w:rsid w:val="00BE669C"/>
    <w:rsid w:val="00BF10FF"/>
    <w:rsid w:val="00BF11EC"/>
    <w:rsid w:val="00BF3CA3"/>
    <w:rsid w:val="00C0539E"/>
    <w:rsid w:val="00C1200C"/>
    <w:rsid w:val="00C228C1"/>
    <w:rsid w:val="00C24D1A"/>
    <w:rsid w:val="00C25E0E"/>
    <w:rsid w:val="00C41289"/>
    <w:rsid w:val="00C52FD3"/>
    <w:rsid w:val="00C63776"/>
    <w:rsid w:val="00C74518"/>
    <w:rsid w:val="00C82B0B"/>
    <w:rsid w:val="00C96997"/>
    <w:rsid w:val="00C97D1E"/>
    <w:rsid w:val="00CA2B31"/>
    <w:rsid w:val="00CA3DF3"/>
    <w:rsid w:val="00CB2939"/>
    <w:rsid w:val="00CB6859"/>
    <w:rsid w:val="00CC3CD0"/>
    <w:rsid w:val="00CC45C4"/>
    <w:rsid w:val="00CC5E68"/>
    <w:rsid w:val="00CD00BA"/>
    <w:rsid w:val="00CD336A"/>
    <w:rsid w:val="00CD3391"/>
    <w:rsid w:val="00CE09F2"/>
    <w:rsid w:val="00CE7B90"/>
    <w:rsid w:val="00D01D87"/>
    <w:rsid w:val="00D034CA"/>
    <w:rsid w:val="00D10D2A"/>
    <w:rsid w:val="00D112F5"/>
    <w:rsid w:val="00D1472D"/>
    <w:rsid w:val="00D47940"/>
    <w:rsid w:val="00D47ACB"/>
    <w:rsid w:val="00D50226"/>
    <w:rsid w:val="00D50BCE"/>
    <w:rsid w:val="00D50E7D"/>
    <w:rsid w:val="00D5167F"/>
    <w:rsid w:val="00D674EE"/>
    <w:rsid w:val="00D67DD7"/>
    <w:rsid w:val="00D7374B"/>
    <w:rsid w:val="00D85ECD"/>
    <w:rsid w:val="00D86123"/>
    <w:rsid w:val="00D9628D"/>
    <w:rsid w:val="00DA5048"/>
    <w:rsid w:val="00DA6492"/>
    <w:rsid w:val="00DA66D4"/>
    <w:rsid w:val="00DB331C"/>
    <w:rsid w:val="00DB41B1"/>
    <w:rsid w:val="00DB6845"/>
    <w:rsid w:val="00DE4003"/>
    <w:rsid w:val="00DF4E87"/>
    <w:rsid w:val="00DF4FAE"/>
    <w:rsid w:val="00E0370E"/>
    <w:rsid w:val="00E0515E"/>
    <w:rsid w:val="00E12A70"/>
    <w:rsid w:val="00E26A2E"/>
    <w:rsid w:val="00E32D63"/>
    <w:rsid w:val="00E37C7D"/>
    <w:rsid w:val="00E432F9"/>
    <w:rsid w:val="00E44BEB"/>
    <w:rsid w:val="00E44F15"/>
    <w:rsid w:val="00E4647D"/>
    <w:rsid w:val="00E56313"/>
    <w:rsid w:val="00E56A4E"/>
    <w:rsid w:val="00E6286E"/>
    <w:rsid w:val="00E664D9"/>
    <w:rsid w:val="00E74B73"/>
    <w:rsid w:val="00E83EAE"/>
    <w:rsid w:val="00E843FB"/>
    <w:rsid w:val="00E84982"/>
    <w:rsid w:val="00E870E3"/>
    <w:rsid w:val="00EB0D4D"/>
    <w:rsid w:val="00EB7453"/>
    <w:rsid w:val="00EC432F"/>
    <w:rsid w:val="00ED3763"/>
    <w:rsid w:val="00EE3348"/>
    <w:rsid w:val="00EE4571"/>
    <w:rsid w:val="00EF2705"/>
    <w:rsid w:val="00EF3701"/>
    <w:rsid w:val="00EF5DAF"/>
    <w:rsid w:val="00F04899"/>
    <w:rsid w:val="00F10276"/>
    <w:rsid w:val="00F13D05"/>
    <w:rsid w:val="00F143EC"/>
    <w:rsid w:val="00F367C6"/>
    <w:rsid w:val="00F408AF"/>
    <w:rsid w:val="00F44184"/>
    <w:rsid w:val="00F4427F"/>
    <w:rsid w:val="00F65811"/>
    <w:rsid w:val="00F9253A"/>
    <w:rsid w:val="00FA0793"/>
    <w:rsid w:val="00FA4159"/>
    <w:rsid w:val="00FA57DF"/>
    <w:rsid w:val="00FC31DE"/>
    <w:rsid w:val="00FC396C"/>
    <w:rsid w:val="00FC4345"/>
    <w:rsid w:val="00FD22E8"/>
    <w:rsid w:val="00FF0D67"/>
    <w:rsid w:val="00FF201E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F4F87"/>
  <w15:docId w15:val="{0CA3BCE4-A4D4-46A5-9370-3FF13DB2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no">
    <w:name w:val="Standardno"/>
    <w:rPr>
      <w:rFonts w:ascii="Helvetica" w:eastAsia="Helvetica" w:hAnsi="Helvetica" w:cs="Helvetica"/>
      <w:color w:val="000000"/>
      <w:sz w:val="22"/>
      <w:szCs w:val="22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iranistil1">
    <w:name w:val="Importirani stil 1"/>
    <w:pPr>
      <w:numPr>
        <w:numId w:val="1"/>
      </w:numPr>
    </w:pPr>
  </w:style>
  <w:style w:type="numbering" w:customStyle="1" w:styleId="Importiranistil2">
    <w:name w:val="Importirani stil 2"/>
    <w:pPr>
      <w:numPr>
        <w:numId w:val="3"/>
      </w:numPr>
    </w:pPr>
  </w:style>
  <w:style w:type="character" w:customStyle="1" w:styleId="Hyperlink0">
    <w:name w:val="Hyperlink.0"/>
    <w:basedOn w:val="Hyperlink"/>
    <w:rPr>
      <w:color w:val="9F0000"/>
      <w:u w:val="single" w:color="9F0000"/>
    </w:rPr>
  </w:style>
  <w:style w:type="numbering" w:customStyle="1" w:styleId="Importiranistil3">
    <w:name w:val="Importirani stil 3"/>
    <w:pPr>
      <w:numPr>
        <w:numId w:val="5"/>
      </w:numPr>
    </w:pPr>
  </w:style>
  <w:style w:type="numbering" w:customStyle="1" w:styleId="Importiranistil4">
    <w:name w:val="Importirani stil 4"/>
    <w:pPr>
      <w:numPr>
        <w:numId w:val="7"/>
      </w:numPr>
    </w:pPr>
  </w:style>
  <w:style w:type="numbering" w:customStyle="1" w:styleId="Importiranistil5">
    <w:name w:val="Importirani stil 5"/>
    <w:pPr>
      <w:numPr>
        <w:numId w:val="9"/>
      </w:numPr>
    </w:pPr>
  </w:style>
  <w:style w:type="numbering" w:customStyle="1" w:styleId="Importiranistil6">
    <w:name w:val="Importirani stil 6"/>
    <w:pPr>
      <w:numPr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58"/>
    <w:rPr>
      <w:rFonts w:ascii="Tahoma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87F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F92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87F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F92"/>
    <w:rPr>
      <w:rFonts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881"/>
    <w:rPr>
      <w:rFonts w:cs="Arial Unicode MS"/>
      <w:b/>
      <w:bCs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30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D074-BDD0-431F-87E8-07D881AD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2940</Words>
  <Characters>16764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 Magdić</dc:creator>
  <cp:lastModifiedBy>Katharina Hinić</cp:lastModifiedBy>
  <cp:revision>2</cp:revision>
  <cp:lastPrinted>2022-04-07T09:44:00Z</cp:lastPrinted>
  <dcterms:created xsi:type="dcterms:W3CDTF">2022-04-07T11:04:00Z</dcterms:created>
  <dcterms:modified xsi:type="dcterms:W3CDTF">2022-04-07T11:04:00Z</dcterms:modified>
</cp:coreProperties>
</file>